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F4DC" w14:textId="77777777" w:rsidR="00543B2E" w:rsidRPr="00B466DA" w:rsidRDefault="00AC1F3E" w:rsidP="000714E6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466DA">
        <w:rPr>
          <w:b/>
          <w:bCs/>
          <w:sz w:val="24"/>
          <w:szCs w:val="24"/>
        </w:rPr>
        <w:t>HIST 176: The United States to 1877</w:t>
      </w:r>
      <w:r w:rsidR="00BC37D9" w:rsidRPr="00B466DA">
        <w:rPr>
          <w:b/>
          <w:bCs/>
          <w:sz w:val="24"/>
          <w:szCs w:val="24"/>
        </w:rPr>
        <w:t xml:space="preserve"> (</w:t>
      </w:r>
      <w:r w:rsidR="00BC37D9" w:rsidRPr="000E57BF">
        <w:rPr>
          <w:b/>
          <w:bCs/>
          <w:i/>
          <w:sz w:val="24"/>
          <w:szCs w:val="24"/>
        </w:rPr>
        <w:t>online</w:t>
      </w:r>
      <w:r w:rsidR="00BC37D9" w:rsidRPr="00B466DA">
        <w:rPr>
          <w:b/>
          <w:bCs/>
          <w:sz w:val="24"/>
          <w:szCs w:val="24"/>
        </w:rPr>
        <w:t>)</w:t>
      </w:r>
    </w:p>
    <w:p w14:paraId="4A5591AA" w14:textId="29463DD2" w:rsidR="000714E6" w:rsidRPr="00B466DA" w:rsidRDefault="00A17B4E" w:rsidP="00A65FF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 2019</w:t>
      </w:r>
    </w:p>
    <w:p w14:paraId="4FC1F43C" w14:textId="77777777" w:rsidR="000714E6" w:rsidRPr="00B466DA" w:rsidRDefault="000714E6" w:rsidP="000714E6">
      <w:pPr>
        <w:spacing w:after="0" w:line="240" w:lineRule="auto"/>
        <w:rPr>
          <w:b/>
          <w:bCs/>
          <w:sz w:val="24"/>
          <w:szCs w:val="24"/>
        </w:rPr>
      </w:pPr>
    </w:p>
    <w:p w14:paraId="5EC37497" w14:textId="77777777" w:rsidR="000714E6" w:rsidRPr="00B466DA" w:rsidRDefault="000714E6" w:rsidP="000714E6">
      <w:pPr>
        <w:spacing w:after="0" w:line="240" w:lineRule="auto"/>
        <w:rPr>
          <w:sz w:val="24"/>
          <w:szCs w:val="24"/>
        </w:rPr>
      </w:pPr>
      <w:r w:rsidRPr="00B466DA">
        <w:rPr>
          <w:b/>
          <w:bCs/>
          <w:sz w:val="24"/>
          <w:szCs w:val="24"/>
        </w:rPr>
        <w:t>Instructor:</w:t>
      </w:r>
      <w:r w:rsidRPr="00B466DA">
        <w:rPr>
          <w:sz w:val="24"/>
          <w:szCs w:val="24"/>
        </w:rPr>
        <w:t xml:space="preserve"> Dr. Lee Willis</w:t>
      </w:r>
    </w:p>
    <w:p w14:paraId="0B5CBA0C" w14:textId="77777777" w:rsidR="000714E6" w:rsidRPr="00B466DA" w:rsidRDefault="000714E6" w:rsidP="000714E6">
      <w:pPr>
        <w:spacing w:after="0" w:line="240" w:lineRule="auto"/>
        <w:rPr>
          <w:sz w:val="24"/>
          <w:szCs w:val="24"/>
        </w:rPr>
      </w:pPr>
    </w:p>
    <w:p w14:paraId="7F5A1521" w14:textId="186C143E" w:rsidR="000714E6" w:rsidRDefault="000714E6" w:rsidP="000714E6">
      <w:pPr>
        <w:spacing w:after="0" w:line="240" w:lineRule="auto"/>
        <w:rPr>
          <w:sz w:val="24"/>
          <w:szCs w:val="24"/>
        </w:rPr>
      </w:pPr>
      <w:r w:rsidRPr="00B466DA">
        <w:rPr>
          <w:b/>
          <w:bCs/>
          <w:sz w:val="24"/>
          <w:szCs w:val="24"/>
        </w:rPr>
        <w:t xml:space="preserve">Contact: </w:t>
      </w:r>
      <w:hyperlink r:id="rId5" w:history="1">
        <w:r w:rsidRPr="00B466DA">
          <w:rPr>
            <w:rStyle w:val="Hyperlink"/>
            <w:sz w:val="24"/>
            <w:szCs w:val="24"/>
          </w:rPr>
          <w:t>lwillis@uwsp.edu</w:t>
        </w:r>
      </w:hyperlink>
      <w:r w:rsidRPr="00B466DA">
        <w:rPr>
          <w:sz w:val="24"/>
          <w:szCs w:val="24"/>
        </w:rPr>
        <w:t>; 715-346-4478</w:t>
      </w:r>
    </w:p>
    <w:p w14:paraId="055150C4" w14:textId="1B941232" w:rsidR="003743EE" w:rsidRDefault="003743EE" w:rsidP="000714E6">
      <w:pPr>
        <w:spacing w:after="0" w:line="240" w:lineRule="auto"/>
        <w:rPr>
          <w:sz w:val="24"/>
          <w:szCs w:val="24"/>
        </w:rPr>
      </w:pPr>
    </w:p>
    <w:p w14:paraId="1A8ADB56" w14:textId="0EAAA7F1" w:rsidR="003743EE" w:rsidRPr="00B466DA" w:rsidRDefault="003743EE" w:rsidP="000714E6">
      <w:pPr>
        <w:spacing w:after="0" w:line="240" w:lineRule="auto"/>
        <w:rPr>
          <w:sz w:val="24"/>
          <w:szCs w:val="24"/>
        </w:rPr>
      </w:pPr>
      <w:r w:rsidRPr="00304AC0">
        <w:rPr>
          <w:b/>
          <w:sz w:val="24"/>
          <w:szCs w:val="24"/>
        </w:rPr>
        <w:t>Office hours</w:t>
      </w:r>
      <w:r w:rsidR="00304AC0">
        <w:rPr>
          <w:b/>
          <w:sz w:val="24"/>
          <w:szCs w:val="24"/>
        </w:rPr>
        <w:t xml:space="preserve"> (</w:t>
      </w:r>
      <w:r w:rsidR="00D7109F">
        <w:rPr>
          <w:b/>
          <w:sz w:val="24"/>
          <w:szCs w:val="24"/>
        </w:rPr>
        <w:t>477 CCC)</w:t>
      </w:r>
      <w:r w:rsidRPr="00304AC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11:00-12:00 noon, T</w:t>
      </w:r>
      <w:r w:rsidR="00304AC0">
        <w:rPr>
          <w:sz w:val="24"/>
          <w:szCs w:val="24"/>
        </w:rPr>
        <w:t>uesdays and Wednesdays and by appointment.</w:t>
      </w:r>
    </w:p>
    <w:p w14:paraId="3DE98AB9" w14:textId="77777777" w:rsidR="00B466DA" w:rsidRPr="00B466DA" w:rsidRDefault="00B466DA" w:rsidP="00B466DA">
      <w:pPr>
        <w:spacing w:after="0" w:line="240" w:lineRule="auto"/>
        <w:rPr>
          <w:b/>
          <w:bCs/>
          <w:sz w:val="24"/>
          <w:szCs w:val="24"/>
        </w:rPr>
      </w:pPr>
    </w:p>
    <w:p w14:paraId="437BBF3D" w14:textId="7FB3629F" w:rsidR="000714E6" w:rsidRDefault="00B85413" w:rsidP="00B466D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Text rental</w:t>
      </w:r>
      <w:r w:rsidR="003E571E">
        <w:rPr>
          <w:b/>
          <w:bCs/>
          <w:sz w:val="24"/>
          <w:szCs w:val="24"/>
        </w:rPr>
        <w:t xml:space="preserve"> (available at the University Bookstore)</w:t>
      </w:r>
      <w:r>
        <w:rPr>
          <w:b/>
          <w:bCs/>
          <w:sz w:val="24"/>
          <w:szCs w:val="24"/>
        </w:rPr>
        <w:t>:</w:t>
      </w:r>
    </w:p>
    <w:p w14:paraId="7D644D71" w14:textId="77777777" w:rsidR="00A65FF0" w:rsidRPr="00B466DA" w:rsidRDefault="00A65FF0" w:rsidP="00B466DA">
      <w:pPr>
        <w:spacing w:after="0" w:line="240" w:lineRule="auto"/>
        <w:rPr>
          <w:sz w:val="24"/>
          <w:szCs w:val="24"/>
        </w:rPr>
      </w:pPr>
    </w:p>
    <w:p w14:paraId="0BFBD06E" w14:textId="77777777" w:rsidR="000714E6" w:rsidRDefault="00B85413" w:rsidP="000714E6">
      <w:pPr>
        <w:rPr>
          <w:sz w:val="24"/>
          <w:szCs w:val="24"/>
        </w:rPr>
      </w:pPr>
      <w:r>
        <w:rPr>
          <w:sz w:val="24"/>
          <w:szCs w:val="24"/>
        </w:rPr>
        <w:t xml:space="preserve">Roark, et. al. </w:t>
      </w:r>
      <w:r w:rsidRPr="00B85413">
        <w:rPr>
          <w:i/>
          <w:sz w:val="24"/>
          <w:szCs w:val="24"/>
        </w:rPr>
        <w:t>The American Promise: A History of the United States</w:t>
      </w:r>
      <w:r>
        <w:rPr>
          <w:sz w:val="24"/>
          <w:szCs w:val="24"/>
        </w:rPr>
        <w:t>, vol. 1 (Bedford- St. Martens).</w:t>
      </w:r>
    </w:p>
    <w:p w14:paraId="4FAF8A66" w14:textId="5DCA14BC" w:rsidR="00A17B4E" w:rsidRDefault="00A17B4E" w:rsidP="006D42D6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For purchase (available at the </w:t>
      </w:r>
      <w:r w:rsidR="00AD42B5">
        <w:rPr>
          <w:b/>
          <w:sz w:val="24"/>
          <w:szCs w:val="24"/>
          <w:lang w:val="en"/>
        </w:rPr>
        <w:t>University Bookstore</w:t>
      </w:r>
      <w:r w:rsidR="00B678B0">
        <w:rPr>
          <w:b/>
          <w:sz w:val="24"/>
          <w:szCs w:val="24"/>
          <w:lang w:val="en"/>
        </w:rPr>
        <w:t>)</w:t>
      </w:r>
    </w:p>
    <w:p w14:paraId="216E6E77" w14:textId="77777777" w:rsidR="00BD6E0A" w:rsidRDefault="00B678B0" w:rsidP="006D42D6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Robert Gross, </w:t>
      </w:r>
      <w:r>
        <w:rPr>
          <w:i/>
          <w:sz w:val="24"/>
          <w:szCs w:val="24"/>
          <w:lang w:val="en"/>
        </w:rPr>
        <w:t>The Minutemen and their World</w:t>
      </w:r>
      <w:r w:rsidR="00BD6E0A">
        <w:rPr>
          <w:i/>
          <w:sz w:val="24"/>
          <w:szCs w:val="24"/>
          <w:lang w:val="en"/>
        </w:rPr>
        <w:t xml:space="preserve"> </w:t>
      </w:r>
      <w:r w:rsidR="00BD6E0A">
        <w:rPr>
          <w:sz w:val="24"/>
          <w:szCs w:val="24"/>
          <w:lang w:val="en"/>
        </w:rPr>
        <w:t>(Hill and Wang, 1976). Also available on reserve in the University Library.</w:t>
      </w:r>
    </w:p>
    <w:p w14:paraId="2C8A6988" w14:textId="61086F6C" w:rsidR="00B678B0" w:rsidRPr="00B74B42" w:rsidRDefault="00BD6E0A" w:rsidP="006D42D6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Melton McLaurin, </w:t>
      </w:r>
      <w:r>
        <w:rPr>
          <w:i/>
          <w:sz w:val="24"/>
          <w:szCs w:val="24"/>
          <w:lang w:val="en"/>
        </w:rPr>
        <w:t>Celia, A Slave</w:t>
      </w:r>
      <w:r w:rsidR="00663B0C">
        <w:rPr>
          <w:i/>
          <w:sz w:val="24"/>
          <w:szCs w:val="24"/>
          <w:lang w:val="en"/>
        </w:rPr>
        <w:t xml:space="preserve"> </w:t>
      </w:r>
      <w:r w:rsidR="00663B0C">
        <w:rPr>
          <w:sz w:val="24"/>
          <w:szCs w:val="24"/>
          <w:lang w:val="en"/>
        </w:rPr>
        <w:t xml:space="preserve">(University of Georgia, </w:t>
      </w:r>
      <w:r w:rsidR="00B74B42">
        <w:rPr>
          <w:sz w:val="24"/>
          <w:szCs w:val="24"/>
          <w:lang w:val="en"/>
        </w:rPr>
        <w:t>1991</w:t>
      </w:r>
      <w:r w:rsidR="00B13179">
        <w:rPr>
          <w:sz w:val="24"/>
          <w:szCs w:val="24"/>
          <w:lang w:val="en"/>
        </w:rPr>
        <w:t>). Also available on reserve in the University Library.</w:t>
      </w:r>
    </w:p>
    <w:p w14:paraId="5677C07C" w14:textId="4597C7AD" w:rsidR="00B85413" w:rsidRPr="00B85413" w:rsidRDefault="00B85413" w:rsidP="006D42D6">
      <w:pPr>
        <w:rPr>
          <w:b/>
          <w:sz w:val="24"/>
          <w:szCs w:val="24"/>
          <w:lang w:val="en"/>
        </w:rPr>
      </w:pPr>
      <w:r w:rsidRPr="00B85413">
        <w:rPr>
          <w:b/>
          <w:sz w:val="24"/>
          <w:szCs w:val="24"/>
          <w:lang w:val="en"/>
        </w:rPr>
        <w:t xml:space="preserve">Additional readings (available as PDFs on </w:t>
      </w:r>
      <w:r w:rsidR="00582781">
        <w:rPr>
          <w:b/>
          <w:sz w:val="24"/>
          <w:szCs w:val="24"/>
          <w:lang w:val="en"/>
        </w:rPr>
        <w:t>CANVAS</w:t>
      </w:r>
      <w:r w:rsidRPr="00B85413">
        <w:rPr>
          <w:b/>
          <w:sz w:val="24"/>
          <w:szCs w:val="24"/>
          <w:lang w:val="en"/>
        </w:rPr>
        <w:t>):</w:t>
      </w:r>
    </w:p>
    <w:p w14:paraId="4B203B8C" w14:textId="77777777" w:rsidR="002677B7" w:rsidRDefault="002677B7" w:rsidP="006D42D6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Ira Berlin, “From Creole to African: </w:t>
      </w:r>
      <w:r w:rsidRPr="002677B7">
        <w:rPr>
          <w:sz w:val="24"/>
          <w:szCs w:val="24"/>
        </w:rPr>
        <w:t xml:space="preserve">Atlantic Creoles and the Origins of African- American Society in Mainland North America." </w:t>
      </w:r>
      <w:r w:rsidRPr="002677B7">
        <w:rPr>
          <w:i/>
          <w:iCs/>
          <w:sz w:val="24"/>
          <w:szCs w:val="24"/>
        </w:rPr>
        <w:t>The William and Mary Quarterly</w:t>
      </w:r>
      <w:r w:rsidRPr="002677B7">
        <w:rPr>
          <w:sz w:val="24"/>
          <w:szCs w:val="24"/>
        </w:rPr>
        <w:t xml:space="preserve"> 53, no. 2 (1996): 251-88.</w:t>
      </w:r>
    </w:p>
    <w:p w14:paraId="2E995648" w14:textId="013FFDB4" w:rsidR="006D42D6" w:rsidRPr="006D42D6" w:rsidRDefault="006D42D6" w:rsidP="006D42D6">
      <w:pPr>
        <w:rPr>
          <w:sz w:val="24"/>
          <w:szCs w:val="24"/>
          <w:lang w:val="en"/>
        </w:rPr>
      </w:pPr>
      <w:r w:rsidRPr="006D42D6">
        <w:rPr>
          <w:sz w:val="24"/>
          <w:szCs w:val="24"/>
          <w:lang w:val="en"/>
        </w:rPr>
        <w:t xml:space="preserve">Amy Gilman </w:t>
      </w:r>
      <w:proofErr w:type="spellStart"/>
      <w:r w:rsidRPr="006D42D6">
        <w:rPr>
          <w:sz w:val="24"/>
          <w:szCs w:val="24"/>
          <w:lang w:val="en"/>
        </w:rPr>
        <w:t>Srebnick</w:t>
      </w:r>
      <w:proofErr w:type="spellEnd"/>
      <w:r w:rsidRPr="006D42D6">
        <w:rPr>
          <w:sz w:val="24"/>
          <w:szCs w:val="24"/>
          <w:lang w:val="en"/>
        </w:rPr>
        <w:t xml:space="preserve">, “A Body Floating Between Two Tides,” in </w:t>
      </w:r>
      <w:r w:rsidRPr="006D42D6">
        <w:rPr>
          <w:i/>
          <w:sz w:val="24"/>
          <w:szCs w:val="24"/>
          <w:lang w:val="en"/>
        </w:rPr>
        <w:t xml:space="preserve">The Mysterious Death of Mary Rogers </w:t>
      </w:r>
      <w:r w:rsidRPr="006D42D6">
        <w:rPr>
          <w:sz w:val="24"/>
          <w:szCs w:val="24"/>
          <w:lang w:val="en"/>
        </w:rPr>
        <w:t xml:space="preserve">(New York: Oxford University Press, 1996), 13-32. </w:t>
      </w:r>
    </w:p>
    <w:p w14:paraId="4B8FDBA0" w14:textId="77777777" w:rsidR="000C1F2B" w:rsidRPr="00B466DA" w:rsidRDefault="000C1F2B" w:rsidP="000C1F2B">
      <w:pPr>
        <w:rPr>
          <w:rFonts w:cs="Courier New"/>
          <w:sz w:val="24"/>
          <w:szCs w:val="24"/>
        </w:rPr>
      </w:pPr>
      <w:r w:rsidRPr="00B466DA">
        <w:rPr>
          <w:rFonts w:cs="Courier New"/>
          <w:b/>
          <w:sz w:val="24"/>
          <w:szCs w:val="24"/>
        </w:rPr>
        <w:t>Course Objectives and Learning Outcomes</w:t>
      </w:r>
      <w:r w:rsidRPr="00B466DA">
        <w:rPr>
          <w:rFonts w:cs="Courier New"/>
          <w:sz w:val="24"/>
          <w:szCs w:val="24"/>
        </w:rPr>
        <w:t>:</w:t>
      </w:r>
    </w:p>
    <w:p w14:paraId="68E9704D" w14:textId="77777777" w:rsidR="000714E6" w:rsidRPr="00B466DA" w:rsidRDefault="000C1F2B" w:rsidP="00AF71E3">
      <w:pPr>
        <w:rPr>
          <w:rFonts w:cs="Courier New"/>
          <w:sz w:val="24"/>
          <w:szCs w:val="24"/>
        </w:rPr>
      </w:pPr>
      <w:r w:rsidRPr="00B466DA">
        <w:rPr>
          <w:rFonts w:cs="Courier New"/>
          <w:sz w:val="24"/>
          <w:szCs w:val="24"/>
        </w:rPr>
        <w:t>This course meets the General Education Program requirement for Historical Perspectives</w:t>
      </w:r>
      <w:r w:rsidR="00AF71E3">
        <w:rPr>
          <w:rFonts w:cs="Courier New"/>
          <w:sz w:val="24"/>
          <w:szCs w:val="24"/>
        </w:rPr>
        <w:t xml:space="preserve"> and U.S. Diversity</w:t>
      </w:r>
      <w:r w:rsidRPr="00B466DA">
        <w:rPr>
          <w:rFonts w:cs="Courier New"/>
          <w:sz w:val="24"/>
          <w:szCs w:val="24"/>
        </w:rPr>
        <w:t>. By the end of this course you will be able to</w:t>
      </w:r>
      <w:r w:rsidR="000714E6" w:rsidRPr="00B466DA">
        <w:rPr>
          <w:rFonts w:cs="Courier New"/>
          <w:sz w:val="24"/>
          <w:szCs w:val="24"/>
        </w:rPr>
        <w:t>:</w:t>
      </w:r>
    </w:p>
    <w:p w14:paraId="5E861861" w14:textId="77777777" w:rsidR="000714E6" w:rsidRPr="00B466DA" w:rsidRDefault="000714E6" w:rsidP="000714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66DA">
        <w:rPr>
          <w:rFonts w:cs="Courier New"/>
          <w:sz w:val="24"/>
          <w:szCs w:val="24"/>
        </w:rPr>
        <w:t>D</w:t>
      </w:r>
      <w:r w:rsidR="000C1F2B" w:rsidRPr="00B466DA">
        <w:rPr>
          <w:rFonts w:cs="Courier New"/>
          <w:sz w:val="24"/>
          <w:szCs w:val="24"/>
        </w:rPr>
        <w:t xml:space="preserve">escribe significant events of United States history </w:t>
      </w:r>
      <w:r w:rsidR="00BC37D9" w:rsidRPr="00B466DA">
        <w:rPr>
          <w:rFonts w:cs="Courier New"/>
          <w:sz w:val="24"/>
          <w:szCs w:val="24"/>
        </w:rPr>
        <w:t>to</w:t>
      </w:r>
      <w:r w:rsidRPr="00B466DA">
        <w:rPr>
          <w:rFonts w:cs="Courier New"/>
          <w:sz w:val="24"/>
          <w:szCs w:val="24"/>
        </w:rPr>
        <w:t xml:space="preserve"> 1877.</w:t>
      </w:r>
    </w:p>
    <w:p w14:paraId="59623C58" w14:textId="77777777" w:rsidR="000714E6" w:rsidRPr="00B466DA" w:rsidRDefault="000714E6" w:rsidP="000714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66DA">
        <w:rPr>
          <w:rFonts w:cs="Courier New"/>
          <w:sz w:val="24"/>
          <w:szCs w:val="24"/>
        </w:rPr>
        <w:t>I</w:t>
      </w:r>
      <w:r w:rsidR="000C1F2B" w:rsidRPr="00B466DA">
        <w:rPr>
          <w:rFonts w:cs="Courier New"/>
          <w:sz w:val="24"/>
          <w:szCs w:val="24"/>
        </w:rPr>
        <w:t>dentify the people who helped shape tho</w:t>
      </w:r>
      <w:r w:rsidRPr="00B466DA">
        <w:rPr>
          <w:rFonts w:cs="Courier New"/>
          <w:sz w:val="24"/>
          <w:szCs w:val="24"/>
        </w:rPr>
        <w:t xml:space="preserve">se events. </w:t>
      </w:r>
    </w:p>
    <w:p w14:paraId="28B1E685" w14:textId="77777777" w:rsidR="000714E6" w:rsidRPr="00B466DA" w:rsidRDefault="000714E6" w:rsidP="000714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66DA">
        <w:rPr>
          <w:rFonts w:cs="Courier New"/>
          <w:sz w:val="24"/>
          <w:szCs w:val="24"/>
        </w:rPr>
        <w:t>R</w:t>
      </w:r>
      <w:r w:rsidR="000C1F2B" w:rsidRPr="00B466DA">
        <w:rPr>
          <w:rFonts w:cs="Courier New"/>
          <w:sz w:val="24"/>
          <w:szCs w:val="24"/>
        </w:rPr>
        <w:t xml:space="preserve">ecognize the varieties of evidence that historians use to offer diverse perspectives on the meaning </w:t>
      </w:r>
      <w:r w:rsidRPr="00B466DA">
        <w:rPr>
          <w:rFonts w:cs="Courier New"/>
          <w:sz w:val="24"/>
          <w:szCs w:val="24"/>
        </w:rPr>
        <w:t xml:space="preserve">of the past. </w:t>
      </w:r>
    </w:p>
    <w:p w14:paraId="4BE53B08" w14:textId="77777777" w:rsidR="00AC1F3E" w:rsidRPr="00DD5644" w:rsidRDefault="000714E6" w:rsidP="000714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66DA">
        <w:rPr>
          <w:rFonts w:cs="Courier New"/>
          <w:sz w:val="24"/>
          <w:szCs w:val="24"/>
        </w:rPr>
        <w:t>E</w:t>
      </w:r>
      <w:r w:rsidR="000C1F2B" w:rsidRPr="00B466DA">
        <w:rPr>
          <w:rFonts w:cs="Courier New"/>
          <w:sz w:val="24"/>
          <w:szCs w:val="24"/>
        </w:rPr>
        <w:t xml:space="preserve">valuate competing historical claims that inform the present.   </w:t>
      </w:r>
    </w:p>
    <w:p w14:paraId="34167D05" w14:textId="77777777" w:rsidR="00DD5644" w:rsidRPr="00DD5644" w:rsidRDefault="00DD5644" w:rsidP="00071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Courier New"/>
          <w:sz w:val="24"/>
          <w:szCs w:val="24"/>
        </w:rPr>
        <w:t>Describe the various dimensions of diversity and marginalization within the United States.</w:t>
      </w:r>
    </w:p>
    <w:p w14:paraId="5DC6FDDC" w14:textId="77777777" w:rsidR="00DD5644" w:rsidRPr="00B466DA" w:rsidRDefault="00DD5644" w:rsidP="00071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Courier New"/>
          <w:sz w:val="24"/>
          <w:szCs w:val="24"/>
        </w:rPr>
        <w:lastRenderedPageBreak/>
        <w:t xml:space="preserve">Explain the means by which persistently marginalized groups have negotiated the conditions of their marginalization. </w:t>
      </w:r>
    </w:p>
    <w:p w14:paraId="3605C0FB" w14:textId="77777777" w:rsidR="000714E6" w:rsidRPr="00B466DA" w:rsidRDefault="000714E6">
      <w:pPr>
        <w:rPr>
          <w:b/>
          <w:bCs/>
          <w:sz w:val="24"/>
          <w:szCs w:val="24"/>
        </w:rPr>
      </w:pPr>
      <w:r w:rsidRPr="00B466DA">
        <w:rPr>
          <w:b/>
          <w:bCs/>
          <w:sz w:val="24"/>
          <w:szCs w:val="24"/>
        </w:rPr>
        <w:t>Assignments and responsibilities:</w:t>
      </w:r>
    </w:p>
    <w:p w14:paraId="62877BE7" w14:textId="37ADFFB6" w:rsidR="00DD57B0" w:rsidRPr="00B466DA" w:rsidRDefault="00582781" w:rsidP="00437AC2">
      <w:pPr>
        <w:rPr>
          <w:sz w:val="24"/>
          <w:szCs w:val="24"/>
        </w:rPr>
      </w:pPr>
      <w:r>
        <w:rPr>
          <w:sz w:val="24"/>
          <w:szCs w:val="24"/>
        </w:rPr>
        <w:t>Canvas</w:t>
      </w:r>
      <w:r w:rsidR="00437AC2">
        <w:rPr>
          <w:sz w:val="24"/>
          <w:szCs w:val="24"/>
        </w:rPr>
        <w:t xml:space="preserve">: </w:t>
      </w:r>
      <w:r w:rsidR="0014338C">
        <w:rPr>
          <w:sz w:val="24"/>
          <w:szCs w:val="24"/>
        </w:rPr>
        <w:t>S</w:t>
      </w:r>
      <w:r w:rsidR="00437AC2">
        <w:rPr>
          <w:sz w:val="24"/>
          <w:szCs w:val="24"/>
        </w:rPr>
        <w:t>tudents are responsible for</w:t>
      </w:r>
      <w:r w:rsidR="00DD57B0" w:rsidRPr="00B466DA">
        <w:rPr>
          <w:sz w:val="24"/>
          <w:szCs w:val="24"/>
        </w:rPr>
        <w:t xml:space="preserve"> log</w:t>
      </w:r>
      <w:r w:rsidR="00437AC2">
        <w:rPr>
          <w:sz w:val="24"/>
          <w:szCs w:val="24"/>
        </w:rPr>
        <w:t>ging</w:t>
      </w:r>
      <w:r w:rsidR="00DD57B0" w:rsidRPr="00B466DA">
        <w:rPr>
          <w:sz w:val="24"/>
          <w:szCs w:val="24"/>
        </w:rPr>
        <w:t xml:space="preserve"> on to the course </w:t>
      </w:r>
      <w:r>
        <w:rPr>
          <w:sz w:val="24"/>
          <w:szCs w:val="24"/>
        </w:rPr>
        <w:t>Canvas</w:t>
      </w:r>
      <w:r w:rsidR="00595EC6">
        <w:rPr>
          <w:sz w:val="24"/>
          <w:szCs w:val="24"/>
        </w:rPr>
        <w:t xml:space="preserve"> site each week to complete online quizzes and other assignments.</w:t>
      </w:r>
      <w:r w:rsidR="00066044" w:rsidRPr="00B466DA">
        <w:rPr>
          <w:sz w:val="24"/>
          <w:szCs w:val="24"/>
        </w:rPr>
        <w:t xml:space="preserve">  </w:t>
      </w:r>
    </w:p>
    <w:p w14:paraId="02A93A3E" w14:textId="45FCA5E3" w:rsidR="000714E6" w:rsidRDefault="009F2DC3" w:rsidP="00B075CC">
      <w:pPr>
        <w:rPr>
          <w:sz w:val="24"/>
          <w:szCs w:val="24"/>
        </w:rPr>
      </w:pPr>
      <w:r>
        <w:rPr>
          <w:sz w:val="24"/>
          <w:szCs w:val="24"/>
        </w:rPr>
        <w:t>Weekly</w:t>
      </w:r>
      <w:r w:rsidR="00D13D30">
        <w:rPr>
          <w:sz w:val="24"/>
          <w:szCs w:val="24"/>
        </w:rPr>
        <w:t xml:space="preserve"> reading quizzes</w:t>
      </w:r>
      <w:r w:rsidR="00C73224" w:rsidRPr="00B466DA">
        <w:rPr>
          <w:sz w:val="24"/>
          <w:szCs w:val="24"/>
        </w:rPr>
        <w:t xml:space="preserve"> (</w:t>
      </w:r>
      <w:r w:rsidR="00560234">
        <w:rPr>
          <w:sz w:val="24"/>
          <w:szCs w:val="24"/>
        </w:rPr>
        <w:t>50</w:t>
      </w:r>
      <w:r w:rsidR="00C44283" w:rsidRPr="00B466DA">
        <w:rPr>
          <w:sz w:val="24"/>
          <w:szCs w:val="24"/>
        </w:rPr>
        <w:t>%)</w:t>
      </w:r>
      <w:r w:rsidR="00B075CC">
        <w:rPr>
          <w:sz w:val="24"/>
          <w:szCs w:val="24"/>
        </w:rPr>
        <w:t>:</w:t>
      </w:r>
      <w:r w:rsidR="00C44283" w:rsidRPr="00B466DA">
        <w:rPr>
          <w:sz w:val="24"/>
          <w:szCs w:val="24"/>
        </w:rPr>
        <w:t xml:space="preserve"> </w:t>
      </w:r>
      <w:r>
        <w:rPr>
          <w:sz w:val="24"/>
          <w:szCs w:val="24"/>
        </w:rPr>
        <w:t>Each week</w:t>
      </w:r>
      <w:r w:rsidR="00482673" w:rsidRPr="00B466DA">
        <w:rPr>
          <w:sz w:val="24"/>
          <w:szCs w:val="24"/>
        </w:rPr>
        <w:t xml:space="preserve"> </w:t>
      </w:r>
      <w:r w:rsidR="000714E6" w:rsidRPr="00B466DA">
        <w:rPr>
          <w:sz w:val="24"/>
          <w:szCs w:val="24"/>
        </w:rPr>
        <w:t>students are expected to read approximately one</w:t>
      </w:r>
      <w:r w:rsidR="00495FF0">
        <w:rPr>
          <w:sz w:val="24"/>
          <w:szCs w:val="24"/>
        </w:rPr>
        <w:t xml:space="preserve"> </w:t>
      </w:r>
      <w:r w:rsidR="000714E6" w:rsidRPr="00B466DA">
        <w:rPr>
          <w:sz w:val="24"/>
          <w:szCs w:val="24"/>
        </w:rPr>
        <w:t xml:space="preserve">chapter </w:t>
      </w:r>
      <w:r>
        <w:rPr>
          <w:sz w:val="24"/>
          <w:szCs w:val="24"/>
        </w:rPr>
        <w:t xml:space="preserve">in the Roark textbook </w:t>
      </w:r>
      <w:r w:rsidR="000714E6" w:rsidRPr="00B466DA">
        <w:rPr>
          <w:sz w:val="24"/>
          <w:szCs w:val="24"/>
        </w:rPr>
        <w:t xml:space="preserve">and complete the chapter </w:t>
      </w:r>
      <w:r w:rsidR="004F4AC6">
        <w:rPr>
          <w:sz w:val="24"/>
          <w:szCs w:val="24"/>
        </w:rPr>
        <w:t>reading quiz</w:t>
      </w:r>
      <w:r w:rsidR="000714E6" w:rsidRPr="00B466DA">
        <w:rPr>
          <w:sz w:val="24"/>
          <w:szCs w:val="24"/>
        </w:rPr>
        <w:t xml:space="preserve">. These </w:t>
      </w:r>
      <w:r w:rsidR="003F03DE" w:rsidRPr="00B466DA">
        <w:rPr>
          <w:sz w:val="24"/>
          <w:szCs w:val="24"/>
        </w:rPr>
        <w:t xml:space="preserve">assignments are </w:t>
      </w:r>
      <w:r w:rsidR="004F4AC6">
        <w:rPr>
          <w:sz w:val="24"/>
          <w:szCs w:val="24"/>
        </w:rPr>
        <w:t xml:space="preserve">open book and </w:t>
      </w:r>
      <w:r w:rsidR="003F03DE" w:rsidRPr="00B466DA">
        <w:rPr>
          <w:sz w:val="24"/>
          <w:szCs w:val="24"/>
        </w:rPr>
        <w:t>are</w:t>
      </w:r>
      <w:r w:rsidR="000714E6" w:rsidRPr="00B466DA">
        <w:rPr>
          <w:sz w:val="24"/>
          <w:szCs w:val="24"/>
        </w:rPr>
        <w:t xml:space="preserve"> designed to check for und</w:t>
      </w:r>
      <w:r w:rsidR="00F167C5" w:rsidRPr="00B466DA">
        <w:rPr>
          <w:sz w:val="24"/>
          <w:szCs w:val="24"/>
        </w:rPr>
        <w:t>erstanding and to encourage analysis.</w:t>
      </w:r>
      <w:r w:rsidR="00B06307">
        <w:rPr>
          <w:sz w:val="24"/>
          <w:szCs w:val="24"/>
        </w:rPr>
        <w:t xml:space="preserve"> You </w:t>
      </w:r>
      <w:r w:rsidR="007A22EC">
        <w:rPr>
          <w:sz w:val="24"/>
          <w:szCs w:val="24"/>
        </w:rPr>
        <w:t xml:space="preserve">can </w:t>
      </w:r>
      <w:r w:rsidR="00B06307">
        <w:rPr>
          <w:sz w:val="24"/>
          <w:szCs w:val="24"/>
        </w:rPr>
        <w:t>take each quiz twice and the highest score will be counted.</w:t>
      </w:r>
      <w:r w:rsidR="00F167C5" w:rsidRPr="00B466DA">
        <w:rPr>
          <w:sz w:val="24"/>
          <w:szCs w:val="24"/>
        </w:rPr>
        <w:t xml:space="preserve"> </w:t>
      </w:r>
    </w:p>
    <w:p w14:paraId="6A6FD938" w14:textId="51FE56F3" w:rsidR="000704EC" w:rsidRDefault="000704EC" w:rsidP="000704EC">
      <w:pPr>
        <w:rPr>
          <w:sz w:val="24"/>
          <w:szCs w:val="24"/>
        </w:rPr>
      </w:pPr>
      <w:r w:rsidRPr="00B466DA">
        <w:rPr>
          <w:sz w:val="24"/>
          <w:szCs w:val="24"/>
        </w:rPr>
        <w:t xml:space="preserve">Primary source </w:t>
      </w:r>
      <w:r>
        <w:rPr>
          <w:sz w:val="24"/>
          <w:szCs w:val="24"/>
        </w:rPr>
        <w:t>reaction papers</w:t>
      </w:r>
      <w:r w:rsidRPr="00B466DA">
        <w:rPr>
          <w:sz w:val="24"/>
          <w:szCs w:val="24"/>
        </w:rPr>
        <w:t xml:space="preserve"> (</w:t>
      </w:r>
      <w:r w:rsidR="00FB5A3C">
        <w:rPr>
          <w:sz w:val="24"/>
          <w:szCs w:val="24"/>
        </w:rPr>
        <w:t>20</w:t>
      </w:r>
      <w:r w:rsidRPr="00B466DA">
        <w:rPr>
          <w:sz w:val="24"/>
          <w:szCs w:val="24"/>
        </w:rPr>
        <w:t>%): These assignments are designed to help you think about the pro</w:t>
      </w:r>
      <w:r>
        <w:rPr>
          <w:sz w:val="24"/>
          <w:szCs w:val="24"/>
        </w:rPr>
        <w:t xml:space="preserve">cess of historical research, </w:t>
      </w:r>
      <w:r w:rsidRPr="00B466DA">
        <w:rPr>
          <w:sz w:val="24"/>
          <w:szCs w:val="24"/>
        </w:rPr>
        <w:t>the evidence that historians use to answer questions about the past</w:t>
      </w:r>
      <w:r>
        <w:rPr>
          <w:sz w:val="24"/>
          <w:szCs w:val="24"/>
        </w:rPr>
        <w:t>, and to incorporate content that you have learned from the textbook reading</w:t>
      </w:r>
      <w:r w:rsidRPr="00B466DA">
        <w:rPr>
          <w:sz w:val="24"/>
          <w:szCs w:val="24"/>
        </w:rPr>
        <w:t>.</w:t>
      </w:r>
    </w:p>
    <w:p w14:paraId="312C1086" w14:textId="20159E58" w:rsidR="006D42D6" w:rsidRDefault="00F57127" w:rsidP="00C44283">
      <w:pPr>
        <w:rPr>
          <w:sz w:val="24"/>
          <w:szCs w:val="24"/>
        </w:rPr>
      </w:pPr>
      <w:r>
        <w:rPr>
          <w:sz w:val="24"/>
          <w:szCs w:val="24"/>
        </w:rPr>
        <w:t>Article p</w:t>
      </w:r>
      <w:r w:rsidR="006D42D6">
        <w:rPr>
          <w:sz w:val="24"/>
          <w:szCs w:val="24"/>
        </w:rPr>
        <w:t>recis (</w:t>
      </w:r>
      <w:r w:rsidR="00FB5A3C">
        <w:rPr>
          <w:sz w:val="24"/>
          <w:szCs w:val="24"/>
        </w:rPr>
        <w:t>10</w:t>
      </w:r>
      <w:r w:rsidR="006D42D6">
        <w:rPr>
          <w:sz w:val="24"/>
          <w:szCs w:val="24"/>
        </w:rPr>
        <w:t>%): A precis is a brief analytical review. You must write a precis for both</w:t>
      </w:r>
      <w:r>
        <w:rPr>
          <w:sz w:val="24"/>
          <w:szCs w:val="24"/>
        </w:rPr>
        <w:t xml:space="preserve"> the </w:t>
      </w:r>
      <w:r w:rsidR="004E58BD">
        <w:rPr>
          <w:sz w:val="24"/>
          <w:szCs w:val="24"/>
        </w:rPr>
        <w:t xml:space="preserve">Berlin and </w:t>
      </w:r>
      <w:proofErr w:type="spellStart"/>
      <w:r>
        <w:rPr>
          <w:sz w:val="24"/>
          <w:szCs w:val="24"/>
        </w:rPr>
        <w:t>Srebnick</w:t>
      </w:r>
      <w:proofErr w:type="spellEnd"/>
      <w:r>
        <w:rPr>
          <w:sz w:val="24"/>
          <w:szCs w:val="24"/>
        </w:rPr>
        <w:t xml:space="preserve"> articles and </w:t>
      </w:r>
      <w:r w:rsidRPr="00B466DA">
        <w:rPr>
          <w:sz w:val="24"/>
          <w:szCs w:val="24"/>
        </w:rPr>
        <w:t xml:space="preserve">upload them </w:t>
      </w:r>
      <w:r>
        <w:rPr>
          <w:sz w:val="24"/>
          <w:szCs w:val="24"/>
        </w:rPr>
        <w:t xml:space="preserve">to </w:t>
      </w:r>
      <w:r w:rsidR="00582781">
        <w:rPr>
          <w:sz w:val="24"/>
          <w:szCs w:val="24"/>
        </w:rPr>
        <w:t>Canvas</w:t>
      </w:r>
      <w:r w:rsidRPr="00B466DA">
        <w:rPr>
          <w:sz w:val="24"/>
          <w:szCs w:val="24"/>
        </w:rPr>
        <w:t xml:space="preserve"> by 11:00 pm on their due date. </w:t>
      </w:r>
      <w:r w:rsidR="006D42D6">
        <w:rPr>
          <w:sz w:val="24"/>
          <w:szCs w:val="24"/>
        </w:rPr>
        <w:t xml:space="preserve">Specific instructions and electronic copies of the articles are provided in the content section of </w:t>
      </w:r>
      <w:r w:rsidR="00582781">
        <w:rPr>
          <w:sz w:val="24"/>
          <w:szCs w:val="24"/>
        </w:rPr>
        <w:t>CANVAS</w:t>
      </w:r>
      <w:r w:rsidR="006D42D6">
        <w:rPr>
          <w:sz w:val="24"/>
          <w:szCs w:val="24"/>
        </w:rPr>
        <w:t>.</w:t>
      </w:r>
    </w:p>
    <w:p w14:paraId="0748139D" w14:textId="30BB9486" w:rsidR="000704EC" w:rsidRDefault="000704EC" w:rsidP="00C44283">
      <w:pPr>
        <w:rPr>
          <w:sz w:val="24"/>
          <w:szCs w:val="24"/>
        </w:rPr>
      </w:pPr>
      <w:r>
        <w:rPr>
          <w:sz w:val="24"/>
          <w:szCs w:val="24"/>
        </w:rPr>
        <w:t>Book precis</w:t>
      </w:r>
      <w:r w:rsidR="005E75A9">
        <w:rPr>
          <w:sz w:val="24"/>
          <w:szCs w:val="24"/>
        </w:rPr>
        <w:t xml:space="preserve"> (</w:t>
      </w:r>
      <w:r w:rsidR="00FB5A3C">
        <w:rPr>
          <w:sz w:val="24"/>
          <w:szCs w:val="24"/>
        </w:rPr>
        <w:t>20</w:t>
      </w:r>
      <w:r w:rsidR="005E75A9">
        <w:rPr>
          <w:sz w:val="24"/>
          <w:szCs w:val="24"/>
        </w:rPr>
        <w:t>%)</w:t>
      </w:r>
      <w:r w:rsidR="00A10AD3">
        <w:rPr>
          <w:sz w:val="24"/>
          <w:szCs w:val="24"/>
        </w:rPr>
        <w:t xml:space="preserve">: You must write a precis for both the Gross </w:t>
      </w:r>
      <w:r w:rsidR="005E75A9">
        <w:rPr>
          <w:sz w:val="24"/>
          <w:szCs w:val="24"/>
        </w:rPr>
        <w:t>and McLaurin books</w:t>
      </w:r>
      <w:r w:rsidR="00A10AD3">
        <w:rPr>
          <w:sz w:val="24"/>
          <w:szCs w:val="24"/>
        </w:rPr>
        <w:t xml:space="preserve"> and </w:t>
      </w:r>
      <w:r w:rsidR="00A10AD3" w:rsidRPr="00B466DA">
        <w:rPr>
          <w:sz w:val="24"/>
          <w:szCs w:val="24"/>
        </w:rPr>
        <w:t xml:space="preserve">upload them </w:t>
      </w:r>
      <w:r w:rsidR="00A10AD3">
        <w:rPr>
          <w:sz w:val="24"/>
          <w:szCs w:val="24"/>
        </w:rPr>
        <w:t>to Canvas</w:t>
      </w:r>
      <w:r w:rsidR="00A10AD3" w:rsidRPr="00B466DA">
        <w:rPr>
          <w:sz w:val="24"/>
          <w:szCs w:val="24"/>
        </w:rPr>
        <w:t xml:space="preserve"> by 11:00 pm on their due date.</w:t>
      </w:r>
    </w:p>
    <w:p w14:paraId="6D2A191C" w14:textId="77777777" w:rsidR="008A38F4" w:rsidRPr="00251B86" w:rsidRDefault="008A38F4" w:rsidP="00987E7E">
      <w:pPr>
        <w:rPr>
          <w:sz w:val="24"/>
          <w:szCs w:val="24"/>
        </w:rPr>
      </w:pPr>
      <w:r w:rsidRPr="00251B86">
        <w:rPr>
          <w:b/>
          <w:bCs/>
          <w:sz w:val="24"/>
          <w:szCs w:val="24"/>
        </w:rPr>
        <w:t>Grades:</w:t>
      </w:r>
    </w:p>
    <w:p w14:paraId="03123553" w14:textId="77777777" w:rsidR="008A38F4" w:rsidRPr="00251B86" w:rsidRDefault="008A38F4" w:rsidP="00987E7E">
      <w:pPr>
        <w:rPr>
          <w:sz w:val="24"/>
          <w:szCs w:val="24"/>
        </w:rPr>
      </w:pPr>
      <w:r w:rsidRPr="00251B86">
        <w:rPr>
          <w:sz w:val="24"/>
          <w:szCs w:val="24"/>
        </w:rPr>
        <w:t>The final grade will break down as follows:</w:t>
      </w:r>
    </w:p>
    <w:p w14:paraId="6C9455CA" w14:textId="10957EE3" w:rsidR="008A38F4" w:rsidRDefault="006B0D8C" w:rsidP="00C44283">
      <w:pPr>
        <w:rPr>
          <w:sz w:val="24"/>
          <w:szCs w:val="24"/>
        </w:rPr>
      </w:pPr>
      <w:r>
        <w:rPr>
          <w:sz w:val="24"/>
          <w:szCs w:val="24"/>
        </w:rPr>
        <w:t xml:space="preserve">Weekly </w:t>
      </w:r>
      <w:r w:rsidR="0002106C">
        <w:rPr>
          <w:sz w:val="24"/>
          <w:szCs w:val="24"/>
        </w:rPr>
        <w:t>reading</w:t>
      </w:r>
      <w:r w:rsidR="00D13D30">
        <w:rPr>
          <w:sz w:val="24"/>
          <w:szCs w:val="24"/>
        </w:rPr>
        <w:t xml:space="preserve"> quizzes</w:t>
      </w:r>
      <w:r w:rsidR="00430BA4">
        <w:rPr>
          <w:sz w:val="24"/>
          <w:szCs w:val="24"/>
        </w:rPr>
        <w:t xml:space="preserve"> (16 total)</w:t>
      </w:r>
      <w:r w:rsidR="00D13D30">
        <w:rPr>
          <w:sz w:val="24"/>
          <w:szCs w:val="24"/>
        </w:rPr>
        <w:t>:</w:t>
      </w:r>
      <w:r w:rsidR="008A38F4" w:rsidRPr="00251B86">
        <w:rPr>
          <w:sz w:val="24"/>
          <w:szCs w:val="24"/>
        </w:rPr>
        <w:t xml:space="preserve"> </w:t>
      </w:r>
      <w:r w:rsidR="00FB5A3C">
        <w:rPr>
          <w:sz w:val="24"/>
          <w:szCs w:val="24"/>
        </w:rPr>
        <w:t>50%</w:t>
      </w:r>
    </w:p>
    <w:p w14:paraId="11AC1FC6" w14:textId="4CCA77BA" w:rsidR="003C3617" w:rsidRDefault="003C3617" w:rsidP="00C44283">
      <w:pPr>
        <w:rPr>
          <w:sz w:val="24"/>
          <w:szCs w:val="24"/>
        </w:rPr>
      </w:pPr>
      <w:r>
        <w:rPr>
          <w:sz w:val="24"/>
          <w:szCs w:val="24"/>
        </w:rPr>
        <w:t xml:space="preserve">Berlin article precis: </w:t>
      </w:r>
      <w:r w:rsidR="00602926">
        <w:rPr>
          <w:sz w:val="24"/>
          <w:szCs w:val="24"/>
        </w:rPr>
        <w:t>5%</w:t>
      </w:r>
    </w:p>
    <w:p w14:paraId="134B9D03" w14:textId="14359A8A" w:rsidR="00F57127" w:rsidRDefault="00F57127" w:rsidP="00C442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Srebnick</w:t>
      </w:r>
      <w:proofErr w:type="spellEnd"/>
      <w:r>
        <w:rPr>
          <w:sz w:val="24"/>
          <w:szCs w:val="24"/>
        </w:rPr>
        <w:t xml:space="preserve"> article precis: </w:t>
      </w:r>
      <w:r w:rsidR="00602926">
        <w:rPr>
          <w:sz w:val="24"/>
          <w:szCs w:val="24"/>
        </w:rPr>
        <w:t>5%</w:t>
      </w:r>
    </w:p>
    <w:p w14:paraId="523A6207" w14:textId="0A6C4ADF" w:rsidR="00E5675D" w:rsidRDefault="00E5675D" w:rsidP="00C44283">
      <w:pPr>
        <w:rPr>
          <w:sz w:val="24"/>
          <w:szCs w:val="24"/>
        </w:rPr>
      </w:pPr>
      <w:r>
        <w:rPr>
          <w:sz w:val="24"/>
          <w:szCs w:val="24"/>
        </w:rPr>
        <w:t>Reaction papers</w:t>
      </w:r>
      <w:r w:rsidR="00CF10B9">
        <w:rPr>
          <w:sz w:val="24"/>
          <w:szCs w:val="24"/>
        </w:rPr>
        <w:t xml:space="preserve"> (7 total)</w:t>
      </w:r>
      <w:r>
        <w:rPr>
          <w:sz w:val="24"/>
          <w:szCs w:val="24"/>
        </w:rPr>
        <w:t xml:space="preserve">: </w:t>
      </w:r>
      <w:r w:rsidR="00602926">
        <w:rPr>
          <w:sz w:val="24"/>
          <w:szCs w:val="24"/>
        </w:rPr>
        <w:t>20%</w:t>
      </w:r>
    </w:p>
    <w:p w14:paraId="56D34AC3" w14:textId="276947DC" w:rsidR="008A38F4" w:rsidRPr="00251B86" w:rsidRDefault="00764ECD" w:rsidP="00C44283">
      <w:pPr>
        <w:rPr>
          <w:sz w:val="24"/>
          <w:szCs w:val="24"/>
        </w:rPr>
      </w:pPr>
      <w:r>
        <w:rPr>
          <w:sz w:val="24"/>
          <w:szCs w:val="24"/>
        </w:rPr>
        <w:t xml:space="preserve">Gross </w:t>
      </w:r>
      <w:r w:rsidR="00964C3B">
        <w:rPr>
          <w:sz w:val="24"/>
          <w:szCs w:val="24"/>
        </w:rPr>
        <w:t xml:space="preserve">book </w:t>
      </w:r>
      <w:r>
        <w:rPr>
          <w:sz w:val="24"/>
          <w:szCs w:val="24"/>
        </w:rPr>
        <w:t>precis</w:t>
      </w:r>
      <w:r w:rsidR="005F4F5C" w:rsidRPr="00251B86">
        <w:rPr>
          <w:sz w:val="24"/>
          <w:szCs w:val="24"/>
        </w:rPr>
        <w:t>:</w:t>
      </w:r>
      <w:r w:rsidR="00602926">
        <w:rPr>
          <w:sz w:val="24"/>
          <w:szCs w:val="24"/>
        </w:rPr>
        <w:t xml:space="preserve"> 10%</w:t>
      </w:r>
    </w:p>
    <w:p w14:paraId="02E81068" w14:textId="05515779" w:rsidR="00C44283" w:rsidRPr="00251B86" w:rsidRDefault="00764ECD" w:rsidP="00C44283">
      <w:pPr>
        <w:rPr>
          <w:sz w:val="24"/>
          <w:szCs w:val="24"/>
        </w:rPr>
      </w:pPr>
      <w:r>
        <w:rPr>
          <w:sz w:val="24"/>
          <w:szCs w:val="24"/>
        </w:rPr>
        <w:t xml:space="preserve">McLaurin </w:t>
      </w:r>
      <w:r w:rsidR="00964C3B">
        <w:rPr>
          <w:sz w:val="24"/>
          <w:szCs w:val="24"/>
        </w:rPr>
        <w:t xml:space="preserve">book </w:t>
      </w:r>
      <w:r>
        <w:rPr>
          <w:sz w:val="24"/>
          <w:szCs w:val="24"/>
        </w:rPr>
        <w:t>precis</w:t>
      </w:r>
      <w:r w:rsidR="00F57127">
        <w:rPr>
          <w:sz w:val="24"/>
          <w:szCs w:val="24"/>
        </w:rPr>
        <w:t>:</w:t>
      </w:r>
      <w:r w:rsidR="00602926">
        <w:rPr>
          <w:sz w:val="24"/>
          <w:szCs w:val="24"/>
        </w:rPr>
        <w:t xml:space="preserve"> 10%</w:t>
      </w:r>
    </w:p>
    <w:p w14:paraId="1BCA1909" w14:textId="43F98432" w:rsidR="00B466DA" w:rsidRDefault="00B466DA" w:rsidP="00B466DA">
      <w:pPr>
        <w:spacing w:after="0" w:line="240" w:lineRule="auto"/>
        <w:rPr>
          <w:b/>
          <w:bCs/>
          <w:sz w:val="24"/>
          <w:szCs w:val="24"/>
        </w:rPr>
      </w:pPr>
    </w:p>
    <w:p w14:paraId="56513C1E" w14:textId="057C2F75" w:rsidR="00D7109F" w:rsidRDefault="00D7109F" w:rsidP="00B466DA">
      <w:pPr>
        <w:spacing w:after="0" w:line="240" w:lineRule="auto"/>
        <w:rPr>
          <w:b/>
          <w:bCs/>
          <w:sz w:val="24"/>
          <w:szCs w:val="24"/>
        </w:rPr>
      </w:pPr>
    </w:p>
    <w:p w14:paraId="083545D8" w14:textId="7EC514A1" w:rsidR="00D7109F" w:rsidRDefault="00D7109F" w:rsidP="00B466DA">
      <w:pPr>
        <w:spacing w:after="0" w:line="240" w:lineRule="auto"/>
        <w:rPr>
          <w:b/>
          <w:bCs/>
          <w:sz w:val="24"/>
          <w:szCs w:val="24"/>
        </w:rPr>
      </w:pPr>
    </w:p>
    <w:p w14:paraId="69B56849" w14:textId="6F6EA5D6" w:rsidR="00D7109F" w:rsidRDefault="00D7109F" w:rsidP="00B466DA">
      <w:pPr>
        <w:spacing w:after="0" w:line="240" w:lineRule="auto"/>
        <w:rPr>
          <w:b/>
          <w:bCs/>
          <w:sz w:val="24"/>
          <w:szCs w:val="24"/>
        </w:rPr>
      </w:pPr>
    </w:p>
    <w:p w14:paraId="02DD0379" w14:textId="77777777" w:rsidR="00D7109F" w:rsidRPr="00251B86" w:rsidRDefault="00D7109F" w:rsidP="00B466DA">
      <w:pPr>
        <w:spacing w:after="0" w:line="240" w:lineRule="auto"/>
        <w:rPr>
          <w:b/>
          <w:bCs/>
          <w:sz w:val="24"/>
          <w:szCs w:val="24"/>
        </w:rPr>
      </w:pPr>
    </w:p>
    <w:p w14:paraId="332F2B0A" w14:textId="77777777" w:rsidR="00AC1F3E" w:rsidRPr="00251B86" w:rsidRDefault="00AC1F3E" w:rsidP="00B466DA">
      <w:pPr>
        <w:spacing w:after="0" w:line="240" w:lineRule="auto"/>
        <w:rPr>
          <w:b/>
          <w:bCs/>
          <w:sz w:val="24"/>
          <w:szCs w:val="24"/>
        </w:rPr>
      </w:pPr>
      <w:r w:rsidRPr="00251B86">
        <w:rPr>
          <w:b/>
          <w:bCs/>
          <w:sz w:val="24"/>
          <w:szCs w:val="24"/>
        </w:rPr>
        <w:lastRenderedPageBreak/>
        <w:t>Course outline and due dates:</w:t>
      </w:r>
    </w:p>
    <w:p w14:paraId="3392F507" w14:textId="77777777" w:rsidR="00B466DA" w:rsidRPr="00251B86" w:rsidRDefault="00B466DA" w:rsidP="00816ADC">
      <w:pPr>
        <w:rPr>
          <w:sz w:val="24"/>
          <w:szCs w:val="24"/>
        </w:rPr>
      </w:pPr>
    </w:p>
    <w:p w14:paraId="27CED194" w14:textId="793360B4" w:rsidR="00AC1F3E" w:rsidRPr="00251B86" w:rsidRDefault="006F21AE" w:rsidP="005408A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3A4B6C">
        <w:rPr>
          <w:sz w:val="24"/>
          <w:szCs w:val="24"/>
        </w:rPr>
        <w:t>January 22</w:t>
      </w:r>
      <w:r w:rsidR="00AC1F3E" w:rsidRPr="00251B86">
        <w:rPr>
          <w:sz w:val="24"/>
          <w:szCs w:val="24"/>
        </w:rPr>
        <w:t xml:space="preserve">: </w:t>
      </w:r>
      <w:r w:rsidR="00FE5347" w:rsidRPr="00251B86">
        <w:rPr>
          <w:sz w:val="24"/>
          <w:szCs w:val="24"/>
        </w:rPr>
        <w:t>Course introduction</w:t>
      </w:r>
      <w:r w:rsidR="005408A9" w:rsidRPr="00251B86">
        <w:rPr>
          <w:sz w:val="24"/>
          <w:szCs w:val="24"/>
        </w:rPr>
        <w:t xml:space="preserve"> and the Native Peoples of North America</w:t>
      </w:r>
      <w:r w:rsidR="00FE5347" w:rsidRPr="00251B86">
        <w:rPr>
          <w:sz w:val="24"/>
          <w:szCs w:val="24"/>
        </w:rPr>
        <w:t>. Read “Introduction to Primary S</w:t>
      </w:r>
      <w:r w:rsidR="007E1F3B" w:rsidRPr="00251B86">
        <w:rPr>
          <w:sz w:val="24"/>
          <w:szCs w:val="24"/>
        </w:rPr>
        <w:t xml:space="preserve">ources” </w:t>
      </w:r>
      <w:r w:rsidR="00F57127">
        <w:rPr>
          <w:sz w:val="24"/>
          <w:szCs w:val="24"/>
        </w:rPr>
        <w:t xml:space="preserve">and “Precis for 176” </w:t>
      </w:r>
      <w:r w:rsidR="007E1F3B" w:rsidRPr="00251B86">
        <w:rPr>
          <w:sz w:val="24"/>
          <w:szCs w:val="24"/>
        </w:rPr>
        <w:t>handout</w:t>
      </w:r>
      <w:r w:rsidR="00F57127">
        <w:rPr>
          <w:sz w:val="24"/>
          <w:szCs w:val="24"/>
        </w:rPr>
        <w:t>s</w:t>
      </w:r>
      <w:r w:rsidR="007E1F3B" w:rsidRPr="00251B86">
        <w:rPr>
          <w:sz w:val="24"/>
          <w:szCs w:val="24"/>
        </w:rPr>
        <w:t>. In the textbook</w:t>
      </w:r>
      <w:r w:rsidR="00FE5347" w:rsidRPr="00251B86">
        <w:rPr>
          <w:sz w:val="24"/>
          <w:szCs w:val="24"/>
        </w:rPr>
        <w:t xml:space="preserve">, </w:t>
      </w:r>
      <w:r w:rsidR="007A22EC">
        <w:rPr>
          <w:sz w:val="24"/>
          <w:szCs w:val="24"/>
        </w:rPr>
        <w:t>r</w:t>
      </w:r>
      <w:r w:rsidR="005408A9" w:rsidRPr="00251B86">
        <w:rPr>
          <w:sz w:val="24"/>
          <w:szCs w:val="24"/>
        </w:rPr>
        <w:t>ead</w:t>
      </w:r>
      <w:r w:rsidR="00AC1F3E" w:rsidRPr="00251B86">
        <w:rPr>
          <w:sz w:val="24"/>
          <w:szCs w:val="24"/>
        </w:rPr>
        <w:t xml:space="preserve"> </w:t>
      </w:r>
      <w:r w:rsidR="005408A9" w:rsidRPr="00251B86">
        <w:rPr>
          <w:sz w:val="24"/>
          <w:szCs w:val="24"/>
        </w:rPr>
        <w:t>c</w:t>
      </w:r>
      <w:r w:rsidR="00AC1F3E" w:rsidRPr="00251B86">
        <w:rPr>
          <w:sz w:val="24"/>
          <w:szCs w:val="24"/>
        </w:rPr>
        <w:t xml:space="preserve">hapter one and complete chapter one </w:t>
      </w:r>
      <w:r w:rsidR="00D13D30">
        <w:rPr>
          <w:sz w:val="24"/>
          <w:szCs w:val="24"/>
        </w:rPr>
        <w:t>quiz</w:t>
      </w:r>
      <w:r w:rsidR="007A22EC">
        <w:rPr>
          <w:sz w:val="24"/>
          <w:szCs w:val="24"/>
        </w:rPr>
        <w:t xml:space="preserve"> in </w:t>
      </w:r>
      <w:r w:rsidR="0065192C">
        <w:rPr>
          <w:sz w:val="24"/>
          <w:szCs w:val="24"/>
        </w:rPr>
        <w:t xml:space="preserve">Canvas </w:t>
      </w:r>
      <w:r w:rsidR="00AC1F3E" w:rsidRPr="00251B86">
        <w:rPr>
          <w:sz w:val="24"/>
          <w:szCs w:val="24"/>
        </w:rPr>
        <w:t xml:space="preserve">by </w:t>
      </w:r>
      <w:r w:rsidR="00271B87">
        <w:rPr>
          <w:sz w:val="24"/>
          <w:szCs w:val="24"/>
        </w:rPr>
        <w:t>Fri</w:t>
      </w:r>
      <w:r w:rsidR="005231F4">
        <w:rPr>
          <w:sz w:val="24"/>
          <w:szCs w:val="24"/>
        </w:rPr>
        <w:t xml:space="preserve">day, January </w:t>
      </w:r>
      <w:r w:rsidR="00261B99">
        <w:rPr>
          <w:sz w:val="24"/>
          <w:szCs w:val="24"/>
        </w:rPr>
        <w:t>2</w:t>
      </w:r>
      <w:r w:rsidR="00271B87">
        <w:rPr>
          <w:sz w:val="24"/>
          <w:szCs w:val="24"/>
        </w:rPr>
        <w:t>5</w:t>
      </w:r>
      <w:r w:rsidR="00261B99">
        <w:rPr>
          <w:sz w:val="24"/>
          <w:szCs w:val="24"/>
        </w:rPr>
        <w:t xml:space="preserve"> at </w:t>
      </w:r>
      <w:r w:rsidR="00AC1F3E" w:rsidRPr="00251B86">
        <w:rPr>
          <w:sz w:val="24"/>
          <w:szCs w:val="24"/>
        </w:rPr>
        <w:t>11:00 pm.</w:t>
      </w:r>
      <w:r w:rsidR="004C0B70" w:rsidRPr="00251B86">
        <w:rPr>
          <w:sz w:val="24"/>
          <w:szCs w:val="24"/>
        </w:rPr>
        <w:t xml:space="preserve"> </w:t>
      </w:r>
    </w:p>
    <w:p w14:paraId="444AF1E8" w14:textId="6DBF3ABB" w:rsidR="00AC1F3E" w:rsidRPr="00251B86" w:rsidRDefault="003A4B6C">
      <w:pPr>
        <w:rPr>
          <w:sz w:val="24"/>
          <w:szCs w:val="24"/>
        </w:rPr>
      </w:pPr>
      <w:r>
        <w:rPr>
          <w:sz w:val="24"/>
          <w:szCs w:val="24"/>
        </w:rPr>
        <w:t>Week of January 28</w:t>
      </w:r>
      <w:r w:rsidR="00AC1F3E" w:rsidRPr="00251B86">
        <w:rPr>
          <w:sz w:val="24"/>
          <w:szCs w:val="24"/>
        </w:rPr>
        <w:t xml:space="preserve">: </w:t>
      </w:r>
      <w:r w:rsidR="00BB6B84">
        <w:rPr>
          <w:sz w:val="24"/>
          <w:szCs w:val="24"/>
        </w:rPr>
        <w:t xml:space="preserve">Europeans Encounter the New World. </w:t>
      </w:r>
      <w:r w:rsidR="00AC1F3E" w:rsidRPr="00251B86">
        <w:rPr>
          <w:sz w:val="24"/>
          <w:szCs w:val="24"/>
        </w:rPr>
        <w:t>Read chapter two and complete c</w:t>
      </w:r>
      <w:r w:rsidR="00C44283" w:rsidRPr="00251B86">
        <w:rPr>
          <w:sz w:val="24"/>
          <w:szCs w:val="24"/>
        </w:rPr>
        <w:t xml:space="preserve">hapter two </w:t>
      </w:r>
      <w:r w:rsidR="00D13D30">
        <w:rPr>
          <w:sz w:val="24"/>
          <w:szCs w:val="24"/>
        </w:rPr>
        <w:t>quiz</w:t>
      </w:r>
      <w:r w:rsidR="00C44283" w:rsidRPr="00251B86">
        <w:rPr>
          <w:sz w:val="24"/>
          <w:szCs w:val="24"/>
        </w:rPr>
        <w:t xml:space="preserve"> </w:t>
      </w:r>
      <w:r w:rsidR="00640FC8">
        <w:rPr>
          <w:sz w:val="24"/>
          <w:szCs w:val="24"/>
        </w:rPr>
        <w:t xml:space="preserve">by </w:t>
      </w:r>
      <w:r w:rsidR="00261B99">
        <w:rPr>
          <w:sz w:val="24"/>
          <w:szCs w:val="24"/>
        </w:rPr>
        <w:t xml:space="preserve">Thursday, January 31 at </w:t>
      </w:r>
      <w:r w:rsidR="00C44283" w:rsidRPr="00251B86">
        <w:rPr>
          <w:sz w:val="24"/>
          <w:szCs w:val="24"/>
        </w:rPr>
        <w:t>11:00 pm.</w:t>
      </w:r>
      <w:r w:rsidR="005B36E7">
        <w:rPr>
          <w:sz w:val="24"/>
          <w:szCs w:val="24"/>
        </w:rPr>
        <w:t xml:space="preserve"> R</w:t>
      </w:r>
      <w:r w:rsidR="007576FA">
        <w:rPr>
          <w:sz w:val="24"/>
          <w:szCs w:val="24"/>
        </w:rPr>
        <w:t xml:space="preserve">e-read “Precis for 176 </w:t>
      </w:r>
      <w:proofErr w:type="gramStart"/>
      <w:r w:rsidR="007576FA">
        <w:rPr>
          <w:sz w:val="24"/>
          <w:szCs w:val="24"/>
        </w:rPr>
        <w:t>handout</w:t>
      </w:r>
      <w:proofErr w:type="gramEnd"/>
      <w:r w:rsidR="007576FA">
        <w:rPr>
          <w:sz w:val="24"/>
          <w:szCs w:val="24"/>
        </w:rPr>
        <w:t>” then r</w:t>
      </w:r>
      <w:r w:rsidR="005B36E7">
        <w:rPr>
          <w:sz w:val="24"/>
          <w:szCs w:val="24"/>
        </w:rPr>
        <w:t>ead Ira Berlin, “From Creole to African</w:t>
      </w:r>
      <w:r w:rsidR="007576FA">
        <w:rPr>
          <w:sz w:val="24"/>
          <w:szCs w:val="24"/>
        </w:rPr>
        <w:t>.</w:t>
      </w:r>
      <w:r w:rsidR="005B36E7">
        <w:rPr>
          <w:sz w:val="24"/>
          <w:szCs w:val="24"/>
        </w:rPr>
        <w:t>”</w:t>
      </w:r>
      <w:r w:rsidR="007576FA">
        <w:rPr>
          <w:sz w:val="24"/>
          <w:szCs w:val="24"/>
        </w:rPr>
        <w:t xml:space="preserve"> As you read</w:t>
      </w:r>
      <w:r w:rsidR="003C3617">
        <w:rPr>
          <w:sz w:val="24"/>
          <w:szCs w:val="24"/>
        </w:rPr>
        <w:t>,</w:t>
      </w:r>
      <w:r w:rsidR="007576FA">
        <w:rPr>
          <w:sz w:val="24"/>
          <w:szCs w:val="24"/>
        </w:rPr>
        <w:t xml:space="preserve"> think about what Berlin is arguing and what examples he uses to convince you of his argument. What is the change over time that he is describing? How is this a different interpretation from what others have argued before? </w:t>
      </w:r>
    </w:p>
    <w:p w14:paraId="0A2F34A4" w14:textId="3C5B30DD" w:rsidR="00AC1F3E" w:rsidRPr="00251B86" w:rsidRDefault="003A4B6C">
      <w:pPr>
        <w:rPr>
          <w:sz w:val="24"/>
          <w:szCs w:val="24"/>
        </w:rPr>
      </w:pPr>
      <w:r>
        <w:rPr>
          <w:sz w:val="24"/>
          <w:szCs w:val="24"/>
        </w:rPr>
        <w:t>Week of February 4</w:t>
      </w:r>
      <w:r w:rsidR="00AC1F3E" w:rsidRPr="00251B86">
        <w:rPr>
          <w:sz w:val="24"/>
          <w:szCs w:val="24"/>
        </w:rPr>
        <w:t xml:space="preserve">: </w:t>
      </w:r>
      <w:r w:rsidR="0097464D" w:rsidRPr="00251B86">
        <w:rPr>
          <w:sz w:val="24"/>
          <w:szCs w:val="24"/>
        </w:rPr>
        <w:t xml:space="preserve">The Emergence of Colonial Societies. </w:t>
      </w:r>
      <w:r w:rsidR="00AC1F3E" w:rsidRPr="00251B86">
        <w:rPr>
          <w:sz w:val="24"/>
          <w:szCs w:val="24"/>
        </w:rPr>
        <w:t xml:space="preserve">Read chapter three and complete chapter three </w:t>
      </w:r>
      <w:r w:rsidR="00D13D30">
        <w:rPr>
          <w:sz w:val="24"/>
          <w:szCs w:val="24"/>
        </w:rPr>
        <w:t>quiz</w:t>
      </w:r>
      <w:r w:rsidR="00AC1F3E" w:rsidRPr="00251B86">
        <w:rPr>
          <w:sz w:val="24"/>
          <w:szCs w:val="24"/>
        </w:rPr>
        <w:t xml:space="preserve"> by </w:t>
      </w:r>
      <w:r w:rsidR="00261B99">
        <w:rPr>
          <w:sz w:val="24"/>
          <w:szCs w:val="24"/>
        </w:rPr>
        <w:t xml:space="preserve">Thursday, </w:t>
      </w:r>
      <w:r w:rsidR="004C6171">
        <w:rPr>
          <w:sz w:val="24"/>
          <w:szCs w:val="24"/>
        </w:rPr>
        <w:t xml:space="preserve">February 7 at </w:t>
      </w:r>
      <w:r w:rsidR="00AC1F3E" w:rsidRPr="00251B86">
        <w:rPr>
          <w:sz w:val="24"/>
          <w:szCs w:val="24"/>
        </w:rPr>
        <w:t>11:00 pm.</w:t>
      </w:r>
      <w:r w:rsidR="007576FA">
        <w:rPr>
          <w:sz w:val="24"/>
          <w:szCs w:val="24"/>
        </w:rPr>
        <w:t xml:space="preserve"> </w:t>
      </w:r>
      <w:r w:rsidR="007576FA" w:rsidRPr="00251B86">
        <w:rPr>
          <w:sz w:val="24"/>
          <w:szCs w:val="24"/>
        </w:rPr>
        <w:t>Read William Byrd diary entry</w:t>
      </w:r>
      <w:r w:rsidR="007B12D1">
        <w:rPr>
          <w:sz w:val="24"/>
          <w:szCs w:val="24"/>
        </w:rPr>
        <w:t xml:space="preserve"> and complete </w:t>
      </w:r>
      <w:r w:rsidR="003C6585">
        <w:rPr>
          <w:sz w:val="24"/>
          <w:szCs w:val="24"/>
        </w:rPr>
        <w:t>reaction paper by Thursday</w:t>
      </w:r>
      <w:r w:rsidR="005F29D1">
        <w:rPr>
          <w:sz w:val="24"/>
          <w:szCs w:val="24"/>
        </w:rPr>
        <w:t>, February 7</w:t>
      </w:r>
      <w:r w:rsidR="003C6585">
        <w:rPr>
          <w:sz w:val="24"/>
          <w:szCs w:val="24"/>
        </w:rPr>
        <w:t xml:space="preserve"> at 11:00 pm</w:t>
      </w:r>
      <w:r w:rsidR="0065192C">
        <w:rPr>
          <w:sz w:val="24"/>
          <w:szCs w:val="24"/>
        </w:rPr>
        <w:t xml:space="preserve">. </w:t>
      </w:r>
      <w:r w:rsidR="007576FA">
        <w:rPr>
          <w:sz w:val="24"/>
          <w:szCs w:val="24"/>
        </w:rPr>
        <w:t xml:space="preserve">Re-read Berlin, “From Creole to African” and </w:t>
      </w:r>
      <w:r w:rsidR="007B12D1">
        <w:rPr>
          <w:sz w:val="24"/>
          <w:szCs w:val="24"/>
        </w:rPr>
        <w:t>begin taking notes for your precis due next week.</w:t>
      </w:r>
    </w:p>
    <w:p w14:paraId="50032582" w14:textId="0258B866" w:rsidR="00AC1F3E" w:rsidRPr="00251B86" w:rsidRDefault="003A4B6C" w:rsidP="00C44283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AA379A">
        <w:rPr>
          <w:sz w:val="24"/>
          <w:szCs w:val="24"/>
        </w:rPr>
        <w:t>February 11</w:t>
      </w:r>
      <w:r w:rsidR="00AC1F3E" w:rsidRPr="00251B86">
        <w:rPr>
          <w:sz w:val="24"/>
          <w:szCs w:val="24"/>
        </w:rPr>
        <w:t xml:space="preserve">: </w:t>
      </w:r>
      <w:r w:rsidR="0097464D" w:rsidRPr="00251B86">
        <w:rPr>
          <w:sz w:val="24"/>
          <w:szCs w:val="24"/>
        </w:rPr>
        <w:t xml:space="preserve">The </w:t>
      </w:r>
      <w:r w:rsidR="004F4AC6">
        <w:rPr>
          <w:sz w:val="24"/>
          <w:szCs w:val="24"/>
        </w:rPr>
        <w:t xml:space="preserve">Emergence of Colonial Societies, continued. </w:t>
      </w:r>
      <w:r w:rsidR="00AC1F3E" w:rsidRPr="00251B86">
        <w:rPr>
          <w:sz w:val="24"/>
          <w:szCs w:val="24"/>
        </w:rPr>
        <w:t xml:space="preserve">Read chapter four and complete chapter four </w:t>
      </w:r>
      <w:r w:rsidR="00D13D30">
        <w:rPr>
          <w:sz w:val="24"/>
          <w:szCs w:val="24"/>
        </w:rPr>
        <w:t>quiz</w:t>
      </w:r>
      <w:r w:rsidR="00AC1F3E" w:rsidRPr="00251B86">
        <w:rPr>
          <w:sz w:val="24"/>
          <w:szCs w:val="24"/>
        </w:rPr>
        <w:t xml:space="preserve"> by </w:t>
      </w:r>
      <w:r w:rsidR="004C6171">
        <w:rPr>
          <w:sz w:val="24"/>
          <w:szCs w:val="24"/>
        </w:rPr>
        <w:t xml:space="preserve">Thursday, February 14 at </w:t>
      </w:r>
      <w:r w:rsidR="00AC1F3E" w:rsidRPr="00251B86">
        <w:rPr>
          <w:sz w:val="24"/>
          <w:szCs w:val="24"/>
        </w:rPr>
        <w:t>11:00 pm.</w:t>
      </w:r>
      <w:r w:rsidR="009E6407" w:rsidRPr="00251B86">
        <w:rPr>
          <w:sz w:val="24"/>
          <w:szCs w:val="24"/>
        </w:rPr>
        <w:t xml:space="preserve"> </w:t>
      </w:r>
      <w:r w:rsidR="007576FA" w:rsidRPr="007576FA">
        <w:rPr>
          <w:b/>
          <w:sz w:val="24"/>
          <w:szCs w:val="24"/>
          <w:u w:val="single"/>
        </w:rPr>
        <w:t>Precis on Berlin article due</w:t>
      </w:r>
      <w:r w:rsidR="00691D37">
        <w:rPr>
          <w:b/>
          <w:sz w:val="24"/>
          <w:szCs w:val="24"/>
          <w:u w:val="single"/>
        </w:rPr>
        <w:t xml:space="preserve"> </w:t>
      </w:r>
      <w:r w:rsidR="0055067B">
        <w:rPr>
          <w:b/>
          <w:sz w:val="24"/>
          <w:szCs w:val="24"/>
          <w:u w:val="single"/>
        </w:rPr>
        <w:t>Fri</w:t>
      </w:r>
      <w:r w:rsidR="00691D37">
        <w:rPr>
          <w:b/>
          <w:sz w:val="24"/>
          <w:szCs w:val="24"/>
          <w:u w:val="single"/>
        </w:rPr>
        <w:t xml:space="preserve">day, February </w:t>
      </w:r>
      <w:r w:rsidR="00DC44FE">
        <w:rPr>
          <w:b/>
          <w:sz w:val="24"/>
          <w:szCs w:val="24"/>
          <w:u w:val="single"/>
        </w:rPr>
        <w:t>1</w:t>
      </w:r>
      <w:r w:rsidR="0055067B">
        <w:rPr>
          <w:b/>
          <w:sz w:val="24"/>
          <w:szCs w:val="24"/>
          <w:u w:val="single"/>
        </w:rPr>
        <w:t>5</w:t>
      </w:r>
      <w:r w:rsidR="007576FA" w:rsidRPr="007576FA">
        <w:rPr>
          <w:b/>
          <w:sz w:val="24"/>
          <w:szCs w:val="24"/>
          <w:u w:val="single"/>
        </w:rPr>
        <w:t xml:space="preserve">. Paper should be uploaded to </w:t>
      </w:r>
      <w:r w:rsidR="00582781">
        <w:rPr>
          <w:b/>
          <w:sz w:val="24"/>
          <w:szCs w:val="24"/>
          <w:u w:val="single"/>
        </w:rPr>
        <w:t>C</w:t>
      </w:r>
      <w:r w:rsidR="00C02074">
        <w:rPr>
          <w:b/>
          <w:sz w:val="24"/>
          <w:szCs w:val="24"/>
          <w:u w:val="single"/>
        </w:rPr>
        <w:t>anvas</w:t>
      </w:r>
      <w:r w:rsidR="007576FA">
        <w:rPr>
          <w:b/>
          <w:sz w:val="24"/>
          <w:szCs w:val="24"/>
          <w:u w:val="single"/>
        </w:rPr>
        <w:t xml:space="preserve"> </w:t>
      </w:r>
      <w:r w:rsidR="007576FA" w:rsidRPr="007576FA">
        <w:rPr>
          <w:b/>
          <w:sz w:val="24"/>
          <w:szCs w:val="24"/>
          <w:u w:val="single"/>
        </w:rPr>
        <w:t>by 11:00 pm.</w:t>
      </w:r>
    </w:p>
    <w:p w14:paraId="23C2D354" w14:textId="7B97CD9B" w:rsidR="00AC1F3E" w:rsidRPr="00251B86" w:rsidRDefault="00AA379A" w:rsidP="00AC1F3E">
      <w:pPr>
        <w:rPr>
          <w:sz w:val="24"/>
          <w:szCs w:val="24"/>
        </w:rPr>
      </w:pPr>
      <w:r>
        <w:rPr>
          <w:sz w:val="24"/>
          <w:szCs w:val="24"/>
        </w:rPr>
        <w:t>Week of February 18</w:t>
      </w:r>
      <w:r w:rsidR="00AC1F3E" w:rsidRPr="00251B86">
        <w:rPr>
          <w:sz w:val="24"/>
          <w:szCs w:val="24"/>
        </w:rPr>
        <w:t xml:space="preserve">: </w:t>
      </w:r>
      <w:r w:rsidR="004F4AC6">
        <w:rPr>
          <w:sz w:val="24"/>
          <w:szCs w:val="24"/>
        </w:rPr>
        <w:t>Colonial Crisis</w:t>
      </w:r>
      <w:r w:rsidR="0097464D" w:rsidRPr="00251B86">
        <w:rPr>
          <w:sz w:val="24"/>
          <w:szCs w:val="24"/>
        </w:rPr>
        <w:t xml:space="preserve">. </w:t>
      </w:r>
      <w:r w:rsidR="00AC1F3E" w:rsidRPr="00251B86">
        <w:rPr>
          <w:sz w:val="24"/>
          <w:szCs w:val="24"/>
        </w:rPr>
        <w:t>Read chapter</w:t>
      </w:r>
      <w:r w:rsidR="00FE5347" w:rsidRPr="00251B86">
        <w:rPr>
          <w:sz w:val="24"/>
          <w:szCs w:val="24"/>
        </w:rPr>
        <w:t>s</w:t>
      </w:r>
      <w:r w:rsidR="00AC1F3E" w:rsidRPr="00251B86">
        <w:rPr>
          <w:sz w:val="24"/>
          <w:szCs w:val="24"/>
        </w:rPr>
        <w:t xml:space="preserve"> five and </w:t>
      </w:r>
      <w:r w:rsidR="00FE5347" w:rsidRPr="00251B86">
        <w:rPr>
          <w:sz w:val="24"/>
          <w:szCs w:val="24"/>
        </w:rPr>
        <w:t xml:space="preserve">six; </w:t>
      </w:r>
      <w:r w:rsidR="00AC1F3E" w:rsidRPr="00251B86">
        <w:rPr>
          <w:sz w:val="24"/>
          <w:szCs w:val="24"/>
        </w:rPr>
        <w:t>complete chapter</w:t>
      </w:r>
      <w:r w:rsidR="00FE5347" w:rsidRPr="00251B86">
        <w:rPr>
          <w:sz w:val="24"/>
          <w:szCs w:val="24"/>
        </w:rPr>
        <w:t>s</w:t>
      </w:r>
      <w:r w:rsidR="00AC1F3E" w:rsidRPr="00251B86">
        <w:rPr>
          <w:sz w:val="24"/>
          <w:szCs w:val="24"/>
        </w:rPr>
        <w:t xml:space="preserve"> five</w:t>
      </w:r>
      <w:r w:rsidR="00FE5347" w:rsidRPr="00251B86">
        <w:rPr>
          <w:sz w:val="24"/>
          <w:szCs w:val="24"/>
        </w:rPr>
        <w:t xml:space="preserve"> and six</w:t>
      </w:r>
      <w:r w:rsidR="00AC1F3E" w:rsidRPr="00251B86">
        <w:rPr>
          <w:sz w:val="24"/>
          <w:szCs w:val="24"/>
        </w:rPr>
        <w:t xml:space="preserve"> </w:t>
      </w:r>
      <w:r w:rsidR="00D13D30">
        <w:rPr>
          <w:sz w:val="24"/>
          <w:szCs w:val="24"/>
        </w:rPr>
        <w:t>quizze</w:t>
      </w:r>
      <w:r w:rsidR="00FE5347" w:rsidRPr="00251B86">
        <w:rPr>
          <w:sz w:val="24"/>
          <w:szCs w:val="24"/>
        </w:rPr>
        <w:t>s</w:t>
      </w:r>
      <w:r w:rsidR="00AC1F3E" w:rsidRPr="00251B86">
        <w:rPr>
          <w:sz w:val="24"/>
          <w:szCs w:val="24"/>
        </w:rPr>
        <w:t xml:space="preserve"> by </w:t>
      </w:r>
      <w:r w:rsidR="00D45C41">
        <w:rPr>
          <w:sz w:val="24"/>
          <w:szCs w:val="24"/>
        </w:rPr>
        <w:t xml:space="preserve">Thursday, February </w:t>
      </w:r>
      <w:r w:rsidR="000C0EE5">
        <w:rPr>
          <w:sz w:val="24"/>
          <w:szCs w:val="24"/>
        </w:rPr>
        <w:t xml:space="preserve">21 at </w:t>
      </w:r>
      <w:r w:rsidR="00AC1F3E" w:rsidRPr="00251B86">
        <w:rPr>
          <w:sz w:val="24"/>
          <w:szCs w:val="24"/>
        </w:rPr>
        <w:t>11:00 pm.</w:t>
      </w:r>
    </w:p>
    <w:p w14:paraId="043214F6" w14:textId="02DEF836" w:rsidR="00AC1F3E" w:rsidRPr="00251B86" w:rsidRDefault="00AA379A" w:rsidP="00AF71E3">
      <w:pPr>
        <w:rPr>
          <w:sz w:val="24"/>
          <w:szCs w:val="24"/>
        </w:rPr>
      </w:pPr>
      <w:r>
        <w:rPr>
          <w:sz w:val="24"/>
          <w:szCs w:val="24"/>
        </w:rPr>
        <w:t>Week of February 25</w:t>
      </w:r>
      <w:r w:rsidR="00AC1F3E" w:rsidRPr="00251B86">
        <w:rPr>
          <w:sz w:val="24"/>
          <w:szCs w:val="24"/>
        </w:rPr>
        <w:t xml:space="preserve">: </w:t>
      </w:r>
      <w:r w:rsidR="004F4AC6">
        <w:rPr>
          <w:sz w:val="24"/>
          <w:szCs w:val="24"/>
        </w:rPr>
        <w:t>The War for Independence</w:t>
      </w:r>
      <w:r w:rsidR="00AF71E3" w:rsidRPr="00251B86">
        <w:rPr>
          <w:sz w:val="24"/>
          <w:szCs w:val="24"/>
        </w:rPr>
        <w:t xml:space="preserve">. Read chapter seven and complete chapter seven </w:t>
      </w:r>
      <w:r w:rsidR="00D13D30">
        <w:rPr>
          <w:sz w:val="24"/>
          <w:szCs w:val="24"/>
        </w:rPr>
        <w:t>quiz</w:t>
      </w:r>
      <w:r w:rsidR="00AF71E3" w:rsidRPr="00251B86">
        <w:rPr>
          <w:sz w:val="24"/>
          <w:szCs w:val="24"/>
        </w:rPr>
        <w:t xml:space="preserve"> by </w:t>
      </w:r>
      <w:r w:rsidR="00AC3573">
        <w:rPr>
          <w:sz w:val="24"/>
          <w:szCs w:val="24"/>
        </w:rPr>
        <w:t xml:space="preserve">Thursday, February 28 at </w:t>
      </w:r>
      <w:r w:rsidR="00AF71E3" w:rsidRPr="00251B86">
        <w:rPr>
          <w:sz w:val="24"/>
          <w:szCs w:val="24"/>
        </w:rPr>
        <w:t>11:00 pm.</w:t>
      </w:r>
      <w:r w:rsidR="0097464D" w:rsidRPr="00251B86">
        <w:rPr>
          <w:sz w:val="24"/>
          <w:szCs w:val="24"/>
        </w:rPr>
        <w:t xml:space="preserve"> </w:t>
      </w:r>
      <w:r w:rsidR="003A270F" w:rsidRPr="00251B86">
        <w:rPr>
          <w:sz w:val="24"/>
          <w:szCs w:val="24"/>
        </w:rPr>
        <w:t>Read “Three Virginia Counties Defend Slavery</w:t>
      </w:r>
      <w:r w:rsidR="00C02074">
        <w:rPr>
          <w:sz w:val="24"/>
          <w:szCs w:val="24"/>
        </w:rPr>
        <w:t>”</w:t>
      </w:r>
      <w:r w:rsidR="002A4094">
        <w:rPr>
          <w:sz w:val="24"/>
          <w:szCs w:val="24"/>
        </w:rPr>
        <w:t xml:space="preserve"> and complete reaction paper by Thursday, February 28 at 11:00 pm.</w:t>
      </w:r>
    </w:p>
    <w:p w14:paraId="105AD3DF" w14:textId="65EEE4C6" w:rsidR="00AC1F3E" w:rsidRPr="00251B86" w:rsidRDefault="004D5A78" w:rsidP="00AF71E3">
      <w:pPr>
        <w:rPr>
          <w:sz w:val="24"/>
          <w:szCs w:val="24"/>
        </w:rPr>
      </w:pPr>
      <w:r>
        <w:rPr>
          <w:sz w:val="24"/>
          <w:szCs w:val="24"/>
        </w:rPr>
        <w:t>Week of March 4</w:t>
      </w:r>
      <w:r w:rsidR="00AC1F3E" w:rsidRPr="00251B86">
        <w:rPr>
          <w:sz w:val="24"/>
          <w:szCs w:val="24"/>
        </w:rPr>
        <w:t xml:space="preserve">: </w:t>
      </w:r>
      <w:r w:rsidR="004F4AC6">
        <w:rPr>
          <w:sz w:val="24"/>
          <w:szCs w:val="24"/>
        </w:rPr>
        <w:t>The New Republic: Establishing Government</w:t>
      </w:r>
      <w:r w:rsidR="00AF71E3" w:rsidRPr="00251B86">
        <w:rPr>
          <w:sz w:val="24"/>
          <w:szCs w:val="24"/>
        </w:rPr>
        <w:t xml:space="preserve">. Read chapter eight and complete chapter eight </w:t>
      </w:r>
      <w:r w:rsidR="00D13D30">
        <w:rPr>
          <w:sz w:val="24"/>
          <w:szCs w:val="24"/>
        </w:rPr>
        <w:t>quiz</w:t>
      </w:r>
      <w:r w:rsidR="00AF71E3" w:rsidRPr="00251B86">
        <w:rPr>
          <w:sz w:val="24"/>
          <w:szCs w:val="24"/>
        </w:rPr>
        <w:t xml:space="preserve"> by </w:t>
      </w:r>
      <w:r w:rsidR="004E5F4D">
        <w:rPr>
          <w:sz w:val="24"/>
          <w:szCs w:val="24"/>
        </w:rPr>
        <w:t xml:space="preserve">Thursday, March 7 at </w:t>
      </w:r>
      <w:r w:rsidR="00AF71E3" w:rsidRPr="00251B86">
        <w:rPr>
          <w:sz w:val="24"/>
          <w:szCs w:val="24"/>
        </w:rPr>
        <w:t xml:space="preserve">11:00 pm. Read </w:t>
      </w:r>
      <w:proofErr w:type="spellStart"/>
      <w:r w:rsidR="00AF71E3" w:rsidRPr="00251B86">
        <w:rPr>
          <w:sz w:val="24"/>
          <w:szCs w:val="24"/>
        </w:rPr>
        <w:t>Dolley</w:t>
      </w:r>
      <w:proofErr w:type="spellEnd"/>
      <w:r w:rsidR="00AF71E3" w:rsidRPr="00251B86">
        <w:rPr>
          <w:sz w:val="24"/>
          <w:szCs w:val="24"/>
        </w:rPr>
        <w:t xml:space="preserve"> Madison letter</w:t>
      </w:r>
      <w:r w:rsidR="005F29D1">
        <w:rPr>
          <w:sz w:val="24"/>
          <w:szCs w:val="24"/>
        </w:rPr>
        <w:t xml:space="preserve"> and complete reaction paper by Thursday, March 7 at 11:00 pm</w:t>
      </w:r>
      <w:r w:rsidR="00C02074">
        <w:rPr>
          <w:sz w:val="24"/>
          <w:szCs w:val="24"/>
        </w:rPr>
        <w:t>.</w:t>
      </w:r>
    </w:p>
    <w:p w14:paraId="077ED5D3" w14:textId="3EE195E8" w:rsidR="00AC1F3E" w:rsidRDefault="004D5A78" w:rsidP="00A65FF0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Week of March 11</w:t>
      </w:r>
      <w:r w:rsidR="00AC1F3E" w:rsidRPr="00251B86">
        <w:rPr>
          <w:sz w:val="24"/>
          <w:szCs w:val="24"/>
        </w:rPr>
        <w:t xml:space="preserve">: </w:t>
      </w:r>
      <w:r w:rsidR="00AF71E3" w:rsidRPr="00251B86">
        <w:rPr>
          <w:sz w:val="24"/>
          <w:szCs w:val="24"/>
        </w:rPr>
        <w:t xml:space="preserve">The </w:t>
      </w:r>
      <w:r w:rsidR="004F4AC6">
        <w:rPr>
          <w:sz w:val="24"/>
          <w:szCs w:val="24"/>
        </w:rPr>
        <w:t>New Republic: Economic and Political Developments</w:t>
      </w:r>
      <w:r w:rsidR="00AF71E3" w:rsidRPr="00251B86">
        <w:rPr>
          <w:sz w:val="24"/>
          <w:szCs w:val="24"/>
        </w:rPr>
        <w:t xml:space="preserve">. Read chapter nine and complete chapter nine </w:t>
      </w:r>
      <w:r w:rsidR="00D13D30">
        <w:rPr>
          <w:sz w:val="24"/>
          <w:szCs w:val="24"/>
        </w:rPr>
        <w:t>quiz</w:t>
      </w:r>
      <w:r w:rsidR="00AF71E3" w:rsidRPr="00251B86">
        <w:rPr>
          <w:sz w:val="24"/>
          <w:szCs w:val="24"/>
        </w:rPr>
        <w:t xml:space="preserve"> by </w:t>
      </w:r>
      <w:r w:rsidR="00F2329A">
        <w:rPr>
          <w:sz w:val="24"/>
          <w:szCs w:val="24"/>
        </w:rPr>
        <w:t>Thursday, March 14</w:t>
      </w:r>
      <w:r w:rsidR="004E5F4D">
        <w:rPr>
          <w:sz w:val="24"/>
          <w:szCs w:val="24"/>
        </w:rPr>
        <w:t xml:space="preserve"> at </w:t>
      </w:r>
      <w:r w:rsidR="00AF71E3" w:rsidRPr="00251B86">
        <w:rPr>
          <w:sz w:val="24"/>
          <w:szCs w:val="24"/>
        </w:rPr>
        <w:t xml:space="preserve">11:00 pm. </w:t>
      </w:r>
      <w:r w:rsidR="00DC44FE">
        <w:rPr>
          <w:b/>
          <w:bCs/>
          <w:sz w:val="24"/>
          <w:szCs w:val="24"/>
          <w:u w:val="single"/>
        </w:rPr>
        <w:t>Precis on Gross</w:t>
      </w:r>
      <w:r w:rsidR="006D42D6">
        <w:rPr>
          <w:b/>
          <w:bCs/>
          <w:sz w:val="24"/>
          <w:szCs w:val="24"/>
          <w:u w:val="single"/>
        </w:rPr>
        <w:t xml:space="preserve"> </w:t>
      </w:r>
      <w:r w:rsidR="00AF71E3" w:rsidRPr="00251B86">
        <w:rPr>
          <w:b/>
          <w:bCs/>
          <w:sz w:val="24"/>
          <w:szCs w:val="24"/>
          <w:u w:val="single"/>
        </w:rPr>
        <w:t>due</w:t>
      </w:r>
      <w:r w:rsidR="0043217A">
        <w:rPr>
          <w:b/>
          <w:bCs/>
          <w:sz w:val="24"/>
          <w:szCs w:val="24"/>
          <w:u w:val="single"/>
        </w:rPr>
        <w:t xml:space="preserve"> </w:t>
      </w:r>
      <w:r w:rsidR="00F2329A">
        <w:rPr>
          <w:b/>
          <w:bCs/>
          <w:sz w:val="24"/>
          <w:szCs w:val="24"/>
          <w:u w:val="single"/>
        </w:rPr>
        <w:t>Fri</w:t>
      </w:r>
      <w:r w:rsidR="00EC0622">
        <w:rPr>
          <w:b/>
          <w:bCs/>
          <w:sz w:val="24"/>
          <w:szCs w:val="24"/>
          <w:u w:val="single"/>
        </w:rPr>
        <w:t>day, March 1</w:t>
      </w:r>
      <w:r w:rsidR="00F2329A">
        <w:rPr>
          <w:b/>
          <w:bCs/>
          <w:sz w:val="24"/>
          <w:szCs w:val="24"/>
          <w:u w:val="single"/>
        </w:rPr>
        <w:t>5</w:t>
      </w:r>
      <w:r w:rsidR="00EC0622">
        <w:rPr>
          <w:b/>
          <w:bCs/>
          <w:sz w:val="24"/>
          <w:szCs w:val="24"/>
          <w:u w:val="single"/>
        </w:rPr>
        <w:t xml:space="preserve">. </w:t>
      </w:r>
      <w:r w:rsidR="00AF71E3" w:rsidRPr="00251B86">
        <w:rPr>
          <w:b/>
          <w:bCs/>
          <w:sz w:val="24"/>
          <w:szCs w:val="24"/>
          <w:u w:val="single"/>
        </w:rPr>
        <w:t>Paper should be uploaded to</w:t>
      </w:r>
      <w:r w:rsidR="00DD5644" w:rsidRPr="00251B86">
        <w:rPr>
          <w:b/>
          <w:bCs/>
          <w:sz w:val="24"/>
          <w:szCs w:val="24"/>
          <w:u w:val="single"/>
        </w:rPr>
        <w:t xml:space="preserve"> </w:t>
      </w:r>
      <w:r w:rsidR="00582781">
        <w:rPr>
          <w:b/>
          <w:bCs/>
          <w:sz w:val="24"/>
          <w:szCs w:val="24"/>
          <w:u w:val="single"/>
        </w:rPr>
        <w:t>Canvas</w:t>
      </w:r>
      <w:r w:rsidR="00AF71E3" w:rsidRPr="00251B86">
        <w:rPr>
          <w:b/>
          <w:bCs/>
          <w:sz w:val="24"/>
          <w:szCs w:val="24"/>
          <w:u w:val="single"/>
        </w:rPr>
        <w:t xml:space="preserve"> by 11:00 pm.</w:t>
      </w:r>
    </w:p>
    <w:p w14:paraId="2BF4DB27" w14:textId="0A91B790" w:rsidR="004D5A78" w:rsidRPr="00251B86" w:rsidRDefault="004D5A78" w:rsidP="00A65FF0">
      <w:pPr>
        <w:rPr>
          <w:sz w:val="24"/>
          <w:szCs w:val="24"/>
        </w:rPr>
      </w:pPr>
      <w:r>
        <w:rPr>
          <w:sz w:val="24"/>
          <w:szCs w:val="24"/>
        </w:rPr>
        <w:t>Week of March 18: SPRING BREAK</w:t>
      </w:r>
    </w:p>
    <w:p w14:paraId="27DDC1E4" w14:textId="5E24FC01" w:rsidR="000C1F2B" w:rsidRDefault="00AE3367" w:rsidP="00AF71E3">
      <w:pPr>
        <w:rPr>
          <w:sz w:val="24"/>
          <w:szCs w:val="24"/>
        </w:rPr>
      </w:pPr>
      <w:r>
        <w:rPr>
          <w:sz w:val="24"/>
          <w:szCs w:val="24"/>
        </w:rPr>
        <w:t>Week of March 25</w:t>
      </w:r>
      <w:r w:rsidR="000C1F2B" w:rsidRPr="00251B86">
        <w:rPr>
          <w:sz w:val="24"/>
          <w:szCs w:val="24"/>
        </w:rPr>
        <w:t xml:space="preserve">: </w:t>
      </w:r>
      <w:r w:rsidR="00AF71E3" w:rsidRPr="00251B86">
        <w:rPr>
          <w:sz w:val="24"/>
          <w:szCs w:val="24"/>
        </w:rPr>
        <w:t>Politics</w:t>
      </w:r>
      <w:r w:rsidR="006B4528">
        <w:rPr>
          <w:sz w:val="24"/>
          <w:szCs w:val="24"/>
        </w:rPr>
        <w:t xml:space="preserve"> in the Age of Jefferson</w:t>
      </w:r>
      <w:r w:rsidR="00AF71E3" w:rsidRPr="00251B86">
        <w:rPr>
          <w:sz w:val="24"/>
          <w:szCs w:val="24"/>
        </w:rPr>
        <w:t>. Read chapter ten</w:t>
      </w:r>
      <w:r w:rsidR="00FA69C3">
        <w:rPr>
          <w:sz w:val="24"/>
          <w:szCs w:val="24"/>
        </w:rPr>
        <w:t xml:space="preserve"> and c</w:t>
      </w:r>
      <w:r w:rsidR="00AF71E3" w:rsidRPr="00251B86">
        <w:rPr>
          <w:sz w:val="24"/>
          <w:szCs w:val="24"/>
        </w:rPr>
        <w:t xml:space="preserve">omplete chapter ten </w:t>
      </w:r>
      <w:r w:rsidR="00D13D30">
        <w:rPr>
          <w:sz w:val="24"/>
          <w:szCs w:val="24"/>
        </w:rPr>
        <w:t>quiz</w:t>
      </w:r>
      <w:r w:rsidR="00AF71E3" w:rsidRPr="00251B86">
        <w:rPr>
          <w:sz w:val="24"/>
          <w:szCs w:val="24"/>
        </w:rPr>
        <w:t xml:space="preserve"> by </w:t>
      </w:r>
      <w:r w:rsidR="00176836">
        <w:rPr>
          <w:sz w:val="24"/>
          <w:szCs w:val="24"/>
        </w:rPr>
        <w:t xml:space="preserve">Thursday, March 28 at </w:t>
      </w:r>
      <w:r w:rsidR="00AF71E3" w:rsidRPr="00251B86">
        <w:rPr>
          <w:sz w:val="24"/>
          <w:szCs w:val="24"/>
        </w:rPr>
        <w:t>11:00 pm.</w:t>
      </w:r>
      <w:r w:rsidR="00242A04">
        <w:rPr>
          <w:sz w:val="24"/>
          <w:szCs w:val="24"/>
        </w:rPr>
        <w:t xml:space="preserve"> Read “The Drunkard’s Pilgrimage” editorial cartoon and verse</w:t>
      </w:r>
      <w:r w:rsidR="00811D6C">
        <w:rPr>
          <w:sz w:val="24"/>
          <w:szCs w:val="24"/>
        </w:rPr>
        <w:t xml:space="preserve"> and complete reaction paper by Thursday, March 28 at 11:00 </w:t>
      </w:r>
      <w:proofErr w:type="gramStart"/>
      <w:r w:rsidR="00811D6C">
        <w:rPr>
          <w:sz w:val="24"/>
          <w:szCs w:val="24"/>
        </w:rPr>
        <w:t>pm.</w:t>
      </w:r>
      <w:r w:rsidR="00242A04">
        <w:rPr>
          <w:sz w:val="24"/>
          <w:szCs w:val="24"/>
        </w:rPr>
        <w:t>.</w:t>
      </w:r>
      <w:proofErr w:type="gramEnd"/>
      <w:r w:rsidR="003C3617">
        <w:rPr>
          <w:sz w:val="24"/>
          <w:szCs w:val="24"/>
        </w:rPr>
        <w:t xml:space="preserve"> </w:t>
      </w:r>
    </w:p>
    <w:p w14:paraId="675BE19F" w14:textId="51A67FA6" w:rsidR="00EF127B" w:rsidRPr="00251B86" w:rsidRDefault="00EF127B" w:rsidP="00AF71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Week of April 1:</w:t>
      </w:r>
      <w:r w:rsidR="001D6C0B">
        <w:rPr>
          <w:sz w:val="24"/>
          <w:szCs w:val="24"/>
        </w:rPr>
        <w:t xml:space="preserve"> </w:t>
      </w:r>
      <w:r w:rsidR="00B033AF">
        <w:rPr>
          <w:sz w:val="24"/>
          <w:szCs w:val="24"/>
        </w:rPr>
        <w:t>Market Revolution</w:t>
      </w:r>
      <w:r w:rsidR="001D6C0B" w:rsidRPr="00251B86">
        <w:rPr>
          <w:sz w:val="24"/>
          <w:szCs w:val="24"/>
        </w:rPr>
        <w:t>, Revival, and Reform</w:t>
      </w:r>
      <w:r w:rsidR="00FA69C3" w:rsidRPr="00251B86">
        <w:rPr>
          <w:sz w:val="24"/>
          <w:szCs w:val="24"/>
        </w:rPr>
        <w:t>. Read chapters eleven</w:t>
      </w:r>
      <w:r w:rsidR="00FA69C3">
        <w:rPr>
          <w:sz w:val="24"/>
          <w:szCs w:val="24"/>
        </w:rPr>
        <w:t xml:space="preserve"> and c</w:t>
      </w:r>
      <w:r w:rsidR="00FA69C3" w:rsidRPr="00251B86">
        <w:rPr>
          <w:sz w:val="24"/>
          <w:szCs w:val="24"/>
        </w:rPr>
        <w:t xml:space="preserve">omplete chapter eleven </w:t>
      </w:r>
      <w:r w:rsidR="00FA69C3">
        <w:rPr>
          <w:sz w:val="24"/>
          <w:szCs w:val="24"/>
        </w:rPr>
        <w:t>quiz</w:t>
      </w:r>
      <w:r w:rsidR="00FA69C3" w:rsidRPr="00251B86">
        <w:rPr>
          <w:sz w:val="24"/>
          <w:szCs w:val="24"/>
        </w:rPr>
        <w:t xml:space="preserve"> by </w:t>
      </w:r>
      <w:r w:rsidR="00FA69C3">
        <w:rPr>
          <w:sz w:val="24"/>
          <w:szCs w:val="24"/>
        </w:rPr>
        <w:t xml:space="preserve">Thursday, March 28 at </w:t>
      </w:r>
      <w:r w:rsidR="00FA69C3" w:rsidRPr="00251B86">
        <w:rPr>
          <w:sz w:val="24"/>
          <w:szCs w:val="24"/>
        </w:rPr>
        <w:t>11:00 pm.</w:t>
      </w:r>
      <w:r w:rsidR="00FA69C3">
        <w:rPr>
          <w:sz w:val="24"/>
          <w:szCs w:val="24"/>
        </w:rPr>
        <w:t xml:space="preserve"> </w:t>
      </w:r>
      <w:r w:rsidR="001D6C0B">
        <w:rPr>
          <w:sz w:val="24"/>
          <w:szCs w:val="24"/>
        </w:rPr>
        <w:t xml:space="preserve">Read </w:t>
      </w:r>
      <w:proofErr w:type="spellStart"/>
      <w:r w:rsidR="001D6C0B">
        <w:rPr>
          <w:sz w:val="24"/>
          <w:szCs w:val="24"/>
        </w:rPr>
        <w:t>Srebnick</w:t>
      </w:r>
      <w:proofErr w:type="spellEnd"/>
      <w:r w:rsidR="001D6C0B">
        <w:rPr>
          <w:sz w:val="24"/>
          <w:szCs w:val="24"/>
        </w:rPr>
        <w:t>, “A Body Floating Between Two Tides” and think about her argument and the evidence she uses to convince you of her conclusions.</w:t>
      </w:r>
    </w:p>
    <w:p w14:paraId="01641130" w14:textId="5BDF438C" w:rsidR="00AC1F3E" w:rsidRPr="00251B86" w:rsidRDefault="00AE3367" w:rsidP="00AF71E3">
      <w:pPr>
        <w:rPr>
          <w:sz w:val="24"/>
          <w:szCs w:val="24"/>
        </w:rPr>
      </w:pPr>
      <w:r>
        <w:rPr>
          <w:sz w:val="24"/>
          <w:szCs w:val="24"/>
        </w:rPr>
        <w:t xml:space="preserve">Week of April </w:t>
      </w:r>
      <w:r w:rsidR="00EF127B">
        <w:rPr>
          <w:sz w:val="24"/>
          <w:szCs w:val="24"/>
        </w:rPr>
        <w:t>8</w:t>
      </w:r>
      <w:r w:rsidR="00AC1F3E" w:rsidRPr="00251B86">
        <w:rPr>
          <w:sz w:val="24"/>
          <w:szCs w:val="24"/>
        </w:rPr>
        <w:t xml:space="preserve">: </w:t>
      </w:r>
      <w:r w:rsidR="00AF71E3" w:rsidRPr="00251B86">
        <w:rPr>
          <w:sz w:val="24"/>
          <w:szCs w:val="24"/>
        </w:rPr>
        <w:t xml:space="preserve">The </w:t>
      </w:r>
      <w:r w:rsidR="004F4AC6">
        <w:rPr>
          <w:sz w:val="24"/>
          <w:szCs w:val="24"/>
        </w:rPr>
        <w:t>New West and Free North</w:t>
      </w:r>
      <w:r w:rsidR="00AF71E3" w:rsidRPr="00251B86">
        <w:rPr>
          <w:sz w:val="24"/>
          <w:szCs w:val="24"/>
        </w:rPr>
        <w:t xml:space="preserve">. Read chapter twelve and complete chapter twelve </w:t>
      </w:r>
      <w:r w:rsidR="00D13D30">
        <w:rPr>
          <w:sz w:val="24"/>
          <w:szCs w:val="24"/>
        </w:rPr>
        <w:t>quiz</w:t>
      </w:r>
      <w:r w:rsidR="00AF71E3" w:rsidRPr="00251B86">
        <w:rPr>
          <w:sz w:val="24"/>
          <w:szCs w:val="24"/>
        </w:rPr>
        <w:t xml:space="preserve"> by </w:t>
      </w:r>
      <w:r w:rsidR="008E7420">
        <w:rPr>
          <w:sz w:val="24"/>
          <w:szCs w:val="24"/>
        </w:rPr>
        <w:t xml:space="preserve">Thursday, April 11 at </w:t>
      </w:r>
      <w:r w:rsidR="00AF71E3" w:rsidRPr="00251B86">
        <w:rPr>
          <w:sz w:val="24"/>
          <w:szCs w:val="24"/>
        </w:rPr>
        <w:t>11:00 pm.</w:t>
      </w:r>
      <w:r w:rsidR="004F4AC6">
        <w:rPr>
          <w:sz w:val="24"/>
          <w:szCs w:val="24"/>
        </w:rPr>
        <w:t xml:space="preserve"> </w:t>
      </w:r>
      <w:proofErr w:type="spellStart"/>
      <w:r w:rsidR="004F4AC6" w:rsidRPr="00801157">
        <w:rPr>
          <w:b/>
          <w:sz w:val="24"/>
          <w:szCs w:val="24"/>
          <w:u w:val="single"/>
        </w:rPr>
        <w:t>Srebnick</w:t>
      </w:r>
      <w:proofErr w:type="spellEnd"/>
      <w:r w:rsidR="004F4AC6" w:rsidRPr="00801157">
        <w:rPr>
          <w:b/>
          <w:sz w:val="24"/>
          <w:szCs w:val="24"/>
          <w:u w:val="single"/>
        </w:rPr>
        <w:t xml:space="preserve"> precis </w:t>
      </w:r>
      <w:r w:rsidR="004F4AC6">
        <w:rPr>
          <w:b/>
          <w:sz w:val="24"/>
          <w:szCs w:val="24"/>
          <w:u w:val="single"/>
        </w:rPr>
        <w:t>due</w:t>
      </w:r>
      <w:r w:rsidR="00DC44FE">
        <w:rPr>
          <w:b/>
          <w:sz w:val="24"/>
          <w:szCs w:val="24"/>
          <w:u w:val="single"/>
        </w:rPr>
        <w:t xml:space="preserve"> on </w:t>
      </w:r>
      <w:r w:rsidR="00E604ED">
        <w:rPr>
          <w:b/>
          <w:sz w:val="24"/>
          <w:szCs w:val="24"/>
          <w:u w:val="single"/>
        </w:rPr>
        <w:t>Fri</w:t>
      </w:r>
      <w:r w:rsidR="00DC44FE">
        <w:rPr>
          <w:b/>
          <w:sz w:val="24"/>
          <w:szCs w:val="24"/>
          <w:u w:val="single"/>
        </w:rPr>
        <w:t>day</w:t>
      </w:r>
      <w:r w:rsidR="00412E33">
        <w:rPr>
          <w:b/>
          <w:sz w:val="24"/>
          <w:szCs w:val="24"/>
          <w:u w:val="single"/>
        </w:rPr>
        <w:t>,</w:t>
      </w:r>
      <w:r w:rsidR="00DC44FE">
        <w:rPr>
          <w:b/>
          <w:sz w:val="24"/>
          <w:szCs w:val="24"/>
          <w:u w:val="single"/>
        </w:rPr>
        <w:t xml:space="preserve"> April </w:t>
      </w:r>
      <w:r w:rsidR="00412E33">
        <w:rPr>
          <w:b/>
          <w:sz w:val="24"/>
          <w:szCs w:val="24"/>
          <w:u w:val="single"/>
        </w:rPr>
        <w:t>1</w:t>
      </w:r>
      <w:r w:rsidR="00E604ED">
        <w:rPr>
          <w:b/>
          <w:sz w:val="24"/>
          <w:szCs w:val="24"/>
          <w:u w:val="single"/>
        </w:rPr>
        <w:t>2</w:t>
      </w:r>
      <w:r w:rsidR="004F4AC6">
        <w:rPr>
          <w:b/>
          <w:sz w:val="24"/>
          <w:szCs w:val="24"/>
          <w:u w:val="single"/>
        </w:rPr>
        <w:t xml:space="preserve">. Paper </w:t>
      </w:r>
      <w:r w:rsidR="004F4AC6" w:rsidRPr="00801157">
        <w:rPr>
          <w:b/>
          <w:sz w:val="24"/>
          <w:szCs w:val="24"/>
          <w:u w:val="single"/>
        </w:rPr>
        <w:t xml:space="preserve">should be uploaded to </w:t>
      </w:r>
      <w:proofErr w:type="spellStart"/>
      <w:r w:rsidR="004F4AC6" w:rsidRPr="00801157">
        <w:rPr>
          <w:b/>
          <w:sz w:val="24"/>
          <w:szCs w:val="24"/>
          <w:u w:val="single"/>
        </w:rPr>
        <w:t>dropbox</w:t>
      </w:r>
      <w:proofErr w:type="spellEnd"/>
      <w:r w:rsidR="004F4AC6" w:rsidRPr="00801157">
        <w:rPr>
          <w:b/>
          <w:sz w:val="24"/>
          <w:szCs w:val="24"/>
          <w:u w:val="single"/>
        </w:rPr>
        <w:t xml:space="preserve"> on </w:t>
      </w:r>
      <w:r w:rsidR="00582781">
        <w:rPr>
          <w:b/>
          <w:sz w:val="24"/>
          <w:szCs w:val="24"/>
          <w:u w:val="single"/>
        </w:rPr>
        <w:t>Canvas</w:t>
      </w:r>
      <w:r w:rsidR="004F4AC6" w:rsidRPr="00801157">
        <w:rPr>
          <w:b/>
          <w:sz w:val="24"/>
          <w:szCs w:val="24"/>
          <w:u w:val="single"/>
        </w:rPr>
        <w:t xml:space="preserve"> by 11:00 pm.</w:t>
      </w:r>
      <w:r w:rsidR="00AF71E3" w:rsidRPr="00251B86">
        <w:rPr>
          <w:sz w:val="24"/>
          <w:szCs w:val="24"/>
        </w:rPr>
        <w:t xml:space="preserve"> </w:t>
      </w:r>
    </w:p>
    <w:p w14:paraId="76F40B3E" w14:textId="21CFFE8D" w:rsidR="00AC1F3E" w:rsidRPr="006D42D6" w:rsidRDefault="00AA749A" w:rsidP="00AF71E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Week of April </w:t>
      </w:r>
      <w:r w:rsidR="00EF127B">
        <w:rPr>
          <w:sz w:val="24"/>
          <w:szCs w:val="24"/>
        </w:rPr>
        <w:t>15</w:t>
      </w:r>
      <w:r w:rsidR="00AC1F3E" w:rsidRPr="00251B86">
        <w:rPr>
          <w:sz w:val="24"/>
          <w:szCs w:val="24"/>
        </w:rPr>
        <w:t xml:space="preserve">: </w:t>
      </w:r>
      <w:r w:rsidR="004F4AC6">
        <w:rPr>
          <w:sz w:val="24"/>
          <w:szCs w:val="24"/>
        </w:rPr>
        <w:t>Slavery and the Old South.</w:t>
      </w:r>
      <w:r w:rsidR="00AF71E3" w:rsidRPr="00251B86">
        <w:rPr>
          <w:sz w:val="24"/>
          <w:szCs w:val="24"/>
        </w:rPr>
        <w:t xml:space="preserve"> Read chapter thirteen and complete chapter thirteen </w:t>
      </w:r>
      <w:r w:rsidR="00D13D30">
        <w:rPr>
          <w:sz w:val="24"/>
          <w:szCs w:val="24"/>
        </w:rPr>
        <w:t>quiz</w:t>
      </w:r>
      <w:r w:rsidR="00AF71E3" w:rsidRPr="00251B86">
        <w:rPr>
          <w:sz w:val="24"/>
          <w:szCs w:val="24"/>
        </w:rPr>
        <w:t xml:space="preserve"> by </w:t>
      </w:r>
      <w:r w:rsidR="008E7420">
        <w:rPr>
          <w:sz w:val="24"/>
          <w:szCs w:val="24"/>
        </w:rPr>
        <w:t xml:space="preserve">Thursday, April 18 at </w:t>
      </w:r>
      <w:r w:rsidR="00AF71E3" w:rsidRPr="00251B86">
        <w:rPr>
          <w:sz w:val="24"/>
          <w:szCs w:val="24"/>
        </w:rPr>
        <w:t>11:00 pm.</w:t>
      </w:r>
      <w:r w:rsidR="006D42D6">
        <w:rPr>
          <w:sz w:val="24"/>
          <w:szCs w:val="24"/>
        </w:rPr>
        <w:t xml:space="preserve"> </w:t>
      </w:r>
      <w:r w:rsidR="004F4AC6">
        <w:rPr>
          <w:sz w:val="24"/>
          <w:szCs w:val="24"/>
        </w:rPr>
        <w:t xml:space="preserve"> </w:t>
      </w:r>
      <w:r w:rsidR="004F4AC6" w:rsidRPr="00251B86">
        <w:rPr>
          <w:sz w:val="24"/>
          <w:szCs w:val="24"/>
        </w:rPr>
        <w:t>Read the Mary Reynolds slave narrative</w:t>
      </w:r>
      <w:r w:rsidR="00D17946">
        <w:rPr>
          <w:sz w:val="24"/>
          <w:szCs w:val="24"/>
        </w:rPr>
        <w:t xml:space="preserve"> and complete reaction paper by Thursday, April 18 at 11:00 pm.</w:t>
      </w:r>
    </w:p>
    <w:p w14:paraId="0B603B32" w14:textId="5D325950" w:rsidR="00AF71E3" w:rsidRPr="00251B86" w:rsidRDefault="00AA749A" w:rsidP="00AF71E3">
      <w:pPr>
        <w:rPr>
          <w:sz w:val="24"/>
          <w:szCs w:val="24"/>
        </w:rPr>
      </w:pPr>
      <w:r>
        <w:rPr>
          <w:sz w:val="24"/>
          <w:szCs w:val="24"/>
        </w:rPr>
        <w:t xml:space="preserve">Week of April </w:t>
      </w:r>
      <w:r w:rsidR="00EF127B">
        <w:rPr>
          <w:sz w:val="24"/>
          <w:szCs w:val="24"/>
        </w:rPr>
        <w:t>22</w:t>
      </w:r>
      <w:r w:rsidR="00AC1F3E" w:rsidRPr="00251B86">
        <w:rPr>
          <w:sz w:val="24"/>
          <w:szCs w:val="24"/>
        </w:rPr>
        <w:t xml:space="preserve">: </w:t>
      </w:r>
      <w:r w:rsidR="00AF71E3" w:rsidRPr="00251B86">
        <w:rPr>
          <w:sz w:val="24"/>
          <w:szCs w:val="24"/>
        </w:rPr>
        <w:t xml:space="preserve">From Compromise to Secession. Read chapter fourteen and complete chapter fourteen </w:t>
      </w:r>
      <w:r w:rsidR="00D13D30">
        <w:rPr>
          <w:sz w:val="24"/>
          <w:szCs w:val="24"/>
        </w:rPr>
        <w:t>quiz</w:t>
      </w:r>
      <w:r w:rsidR="00AF71E3" w:rsidRPr="00251B86">
        <w:rPr>
          <w:sz w:val="24"/>
          <w:szCs w:val="24"/>
        </w:rPr>
        <w:t xml:space="preserve"> by </w:t>
      </w:r>
      <w:r w:rsidR="0062067E">
        <w:rPr>
          <w:sz w:val="24"/>
          <w:szCs w:val="24"/>
        </w:rPr>
        <w:t xml:space="preserve">Thursday, April 25 at </w:t>
      </w:r>
      <w:r w:rsidR="00AF71E3" w:rsidRPr="00251B86">
        <w:rPr>
          <w:sz w:val="24"/>
          <w:szCs w:val="24"/>
        </w:rPr>
        <w:t>11:00 pm. Read “Mississippi Declaration of Secession</w:t>
      </w:r>
      <w:r w:rsidR="00E33D9C">
        <w:rPr>
          <w:sz w:val="24"/>
          <w:szCs w:val="24"/>
        </w:rPr>
        <w:t>”</w:t>
      </w:r>
      <w:r w:rsidR="00D17946">
        <w:rPr>
          <w:sz w:val="24"/>
          <w:szCs w:val="24"/>
        </w:rPr>
        <w:t xml:space="preserve"> and complete reaction paper by Thursday</w:t>
      </w:r>
      <w:r w:rsidR="006A4D7B">
        <w:rPr>
          <w:sz w:val="24"/>
          <w:szCs w:val="24"/>
        </w:rPr>
        <w:t>, April 25</w:t>
      </w:r>
      <w:r w:rsidR="00D17946">
        <w:rPr>
          <w:sz w:val="24"/>
          <w:szCs w:val="24"/>
        </w:rPr>
        <w:t xml:space="preserve"> at 11:00 pm.</w:t>
      </w:r>
    </w:p>
    <w:p w14:paraId="05CB9AF3" w14:textId="008A08B3" w:rsidR="000C1F2B" w:rsidRPr="00251B86" w:rsidRDefault="00B96F26" w:rsidP="00AF71E3">
      <w:pPr>
        <w:rPr>
          <w:sz w:val="24"/>
          <w:szCs w:val="24"/>
        </w:rPr>
      </w:pPr>
      <w:r>
        <w:rPr>
          <w:sz w:val="24"/>
          <w:szCs w:val="24"/>
        </w:rPr>
        <w:t xml:space="preserve">Week of April </w:t>
      </w:r>
      <w:r w:rsidR="00EF127B">
        <w:rPr>
          <w:sz w:val="24"/>
          <w:szCs w:val="24"/>
        </w:rPr>
        <w:t>29</w:t>
      </w:r>
      <w:r w:rsidR="00AF71E3" w:rsidRPr="00251B86">
        <w:rPr>
          <w:sz w:val="24"/>
          <w:szCs w:val="24"/>
        </w:rPr>
        <w:t xml:space="preserve">: The Civil War. Read chapter fifteen and complete chapter fifteen </w:t>
      </w:r>
      <w:r w:rsidR="00D13D30">
        <w:rPr>
          <w:sz w:val="24"/>
          <w:szCs w:val="24"/>
        </w:rPr>
        <w:t>quiz</w:t>
      </w:r>
      <w:r w:rsidR="00AF71E3" w:rsidRPr="00251B86">
        <w:rPr>
          <w:sz w:val="24"/>
          <w:szCs w:val="24"/>
        </w:rPr>
        <w:t xml:space="preserve"> by </w:t>
      </w:r>
      <w:r w:rsidR="00835201">
        <w:rPr>
          <w:sz w:val="24"/>
          <w:szCs w:val="24"/>
        </w:rPr>
        <w:t xml:space="preserve">Thursday, May 2 at </w:t>
      </w:r>
      <w:r w:rsidR="00AF71E3" w:rsidRPr="00251B86">
        <w:rPr>
          <w:sz w:val="24"/>
          <w:szCs w:val="24"/>
        </w:rPr>
        <w:t xml:space="preserve">11:00 pm. Read Pickett’s Charge </w:t>
      </w:r>
      <w:r w:rsidR="00E33D9C">
        <w:rPr>
          <w:sz w:val="24"/>
          <w:szCs w:val="24"/>
        </w:rPr>
        <w:t>document</w:t>
      </w:r>
      <w:r w:rsidR="006A4D7B">
        <w:rPr>
          <w:sz w:val="24"/>
          <w:szCs w:val="24"/>
        </w:rPr>
        <w:t xml:space="preserve"> and complete reaction paper by Thursday, Ma</w:t>
      </w:r>
      <w:r w:rsidR="00835201">
        <w:rPr>
          <w:sz w:val="24"/>
          <w:szCs w:val="24"/>
        </w:rPr>
        <w:t>y 2</w:t>
      </w:r>
      <w:r w:rsidR="006A4D7B">
        <w:rPr>
          <w:sz w:val="24"/>
          <w:szCs w:val="24"/>
        </w:rPr>
        <w:t xml:space="preserve"> at 11:00 pm.</w:t>
      </w:r>
    </w:p>
    <w:p w14:paraId="6F040F14" w14:textId="5569B6C3" w:rsidR="00D13862" w:rsidRPr="00251B86" w:rsidRDefault="00B96F26" w:rsidP="00914834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Week of </w:t>
      </w:r>
      <w:r w:rsidR="00EF127B">
        <w:rPr>
          <w:sz w:val="24"/>
          <w:szCs w:val="24"/>
        </w:rPr>
        <w:t>M</w:t>
      </w:r>
      <w:r w:rsidR="001D6C0B">
        <w:rPr>
          <w:sz w:val="24"/>
          <w:szCs w:val="24"/>
        </w:rPr>
        <w:t>a</w:t>
      </w:r>
      <w:r w:rsidR="00EF127B">
        <w:rPr>
          <w:sz w:val="24"/>
          <w:szCs w:val="24"/>
        </w:rPr>
        <w:t>y</w:t>
      </w:r>
      <w:r w:rsidR="001D6C0B">
        <w:rPr>
          <w:sz w:val="24"/>
          <w:szCs w:val="24"/>
        </w:rPr>
        <w:t xml:space="preserve"> 6</w:t>
      </w:r>
      <w:r w:rsidR="009E6407" w:rsidRPr="00251B86">
        <w:rPr>
          <w:sz w:val="24"/>
          <w:szCs w:val="24"/>
        </w:rPr>
        <w:t xml:space="preserve">: </w:t>
      </w:r>
      <w:r w:rsidR="00AF71E3" w:rsidRPr="00251B86">
        <w:rPr>
          <w:sz w:val="24"/>
          <w:szCs w:val="24"/>
        </w:rPr>
        <w:t xml:space="preserve">Reconstruction and Resistance. Read chapter sixteen and complete chapter sixteen </w:t>
      </w:r>
      <w:r w:rsidR="00D13D30">
        <w:rPr>
          <w:sz w:val="24"/>
          <w:szCs w:val="24"/>
        </w:rPr>
        <w:t>quiz</w:t>
      </w:r>
      <w:r w:rsidR="00AF71E3" w:rsidRPr="00251B86">
        <w:rPr>
          <w:sz w:val="24"/>
          <w:szCs w:val="24"/>
        </w:rPr>
        <w:t xml:space="preserve"> by 11:00 pm. </w:t>
      </w:r>
      <w:r w:rsidR="00AF71E3" w:rsidRPr="00251B86">
        <w:rPr>
          <w:b/>
          <w:bCs/>
          <w:sz w:val="24"/>
          <w:szCs w:val="24"/>
          <w:u w:val="single"/>
        </w:rPr>
        <w:t xml:space="preserve"> </w:t>
      </w:r>
    </w:p>
    <w:p w14:paraId="09C351F4" w14:textId="3FF5ABE3" w:rsidR="00BC37D9" w:rsidRPr="00251B86" w:rsidRDefault="00B676C5" w:rsidP="00A65FF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Thur</w:t>
      </w:r>
      <w:r w:rsidR="00E51587">
        <w:rPr>
          <w:b/>
          <w:bCs/>
          <w:sz w:val="24"/>
          <w:szCs w:val="24"/>
          <w:u w:val="single"/>
        </w:rPr>
        <w:t xml:space="preserve">sday, </w:t>
      </w:r>
      <w:r w:rsidR="005A1D3F">
        <w:rPr>
          <w:b/>
          <w:bCs/>
          <w:sz w:val="24"/>
          <w:szCs w:val="24"/>
          <w:u w:val="single"/>
        </w:rPr>
        <w:t xml:space="preserve">May </w:t>
      </w:r>
      <w:r w:rsidR="00DD6EA8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6</w:t>
      </w:r>
      <w:r w:rsidR="00DD6EA8">
        <w:rPr>
          <w:b/>
          <w:bCs/>
          <w:sz w:val="24"/>
          <w:szCs w:val="24"/>
          <w:u w:val="single"/>
        </w:rPr>
        <w:t xml:space="preserve">: </w:t>
      </w:r>
      <w:r w:rsidR="00412E33">
        <w:rPr>
          <w:b/>
          <w:bCs/>
          <w:sz w:val="24"/>
          <w:szCs w:val="24"/>
          <w:u w:val="single"/>
        </w:rPr>
        <w:t>McLaurin precis d</w:t>
      </w:r>
      <w:r w:rsidR="00DD6EA8">
        <w:rPr>
          <w:b/>
          <w:bCs/>
          <w:sz w:val="24"/>
          <w:szCs w:val="24"/>
          <w:u w:val="single"/>
        </w:rPr>
        <w:t>ue</w:t>
      </w:r>
      <w:r w:rsidR="00E51587">
        <w:rPr>
          <w:b/>
          <w:bCs/>
          <w:sz w:val="24"/>
          <w:szCs w:val="24"/>
          <w:u w:val="single"/>
        </w:rPr>
        <w:t xml:space="preserve"> by 11:00 pm</w:t>
      </w:r>
    </w:p>
    <w:sectPr w:rsidR="00BC37D9" w:rsidRPr="0025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0CB6"/>
    <w:multiLevelType w:val="hybridMultilevel"/>
    <w:tmpl w:val="4DA06E62"/>
    <w:lvl w:ilvl="0" w:tplc="E20C761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E"/>
    <w:rsid w:val="0002106C"/>
    <w:rsid w:val="00050F1D"/>
    <w:rsid w:val="00066044"/>
    <w:rsid w:val="000704EC"/>
    <w:rsid w:val="000714E6"/>
    <w:rsid w:val="00094516"/>
    <w:rsid w:val="000C0EE5"/>
    <w:rsid w:val="000C1F2B"/>
    <w:rsid w:val="000E57BF"/>
    <w:rsid w:val="00133C59"/>
    <w:rsid w:val="0014338C"/>
    <w:rsid w:val="00176836"/>
    <w:rsid w:val="00196BCA"/>
    <w:rsid w:val="001D6C0B"/>
    <w:rsid w:val="002417D6"/>
    <w:rsid w:val="00242A04"/>
    <w:rsid w:val="00251B86"/>
    <w:rsid w:val="00261B99"/>
    <w:rsid w:val="002677B7"/>
    <w:rsid w:val="00271B87"/>
    <w:rsid w:val="002A4094"/>
    <w:rsid w:val="002E6A56"/>
    <w:rsid w:val="00301C3B"/>
    <w:rsid w:val="00304AC0"/>
    <w:rsid w:val="003158B2"/>
    <w:rsid w:val="003743EE"/>
    <w:rsid w:val="00391F62"/>
    <w:rsid w:val="003952EC"/>
    <w:rsid w:val="003A270F"/>
    <w:rsid w:val="003A4B6C"/>
    <w:rsid w:val="003C22DD"/>
    <w:rsid w:val="003C3617"/>
    <w:rsid w:val="003C6585"/>
    <w:rsid w:val="003D7049"/>
    <w:rsid w:val="003E0D2A"/>
    <w:rsid w:val="003E571E"/>
    <w:rsid w:val="003F03DE"/>
    <w:rsid w:val="00412E33"/>
    <w:rsid w:val="00430BA4"/>
    <w:rsid w:val="00431990"/>
    <w:rsid w:val="0043217A"/>
    <w:rsid w:val="0043514E"/>
    <w:rsid w:val="00437AC2"/>
    <w:rsid w:val="00482673"/>
    <w:rsid w:val="0048414D"/>
    <w:rsid w:val="004872AF"/>
    <w:rsid w:val="00494E41"/>
    <w:rsid w:val="00495FF0"/>
    <w:rsid w:val="004C0B70"/>
    <w:rsid w:val="004C6171"/>
    <w:rsid w:val="004D5A78"/>
    <w:rsid w:val="004D6E6D"/>
    <w:rsid w:val="004E58BD"/>
    <w:rsid w:val="004E5F4D"/>
    <w:rsid w:val="004F4AC6"/>
    <w:rsid w:val="005231F4"/>
    <w:rsid w:val="00533804"/>
    <w:rsid w:val="005408A9"/>
    <w:rsid w:val="0055067B"/>
    <w:rsid w:val="005522D6"/>
    <w:rsid w:val="00560234"/>
    <w:rsid w:val="00582781"/>
    <w:rsid w:val="00595EC6"/>
    <w:rsid w:val="005A1D3F"/>
    <w:rsid w:val="005B15BE"/>
    <w:rsid w:val="005B36E7"/>
    <w:rsid w:val="005E75A9"/>
    <w:rsid w:val="005F29D1"/>
    <w:rsid w:val="005F4F5C"/>
    <w:rsid w:val="00602926"/>
    <w:rsid w:val="0062067E"/>
    <w:rsid w:val="00640FC8"/>
    <w:rsid w:val="006479E4"/>
    <w:rsid w:val="0065192C"/>
    <w:rsid w:val="00663B0C"/>
    <w:rsid w:val="0067550F"/>
    <w:rsid w:val="006811CA"/>
    <w:rsid w:val="00691D37"/>
    <w:rsid w:val="006A4D7B"/>
    <w:rsid w:val="006B0D8C"/>
    <w:rsid w:val="006B4528"/>
    <w:rsid w:val="006D42D6"/>
    <w:rsid w:val="006F21AE"/>
    <w:rsid w:val="006F7D90"/>
    <w:rsid w:val="007420A5"/>
    <w:rsid w:val="0075274D"/>
    <w:rsid w:val="007571B5"/>
    <w:rsid w:val="007576FA"/>
    <w:rsid w:val="00764ECD"/>
    <w:rsid w:val="0076553F"/>
    <w:rsid w:val="007A22EC"/>
    <w:rsid w:val="007B12D1"/>
    <w:rsid w:val="007E1F3B"/>
    <w:rsid w:val="007F11D8"/>
    <w:rsid w:val="00801157"/>
    <w:rsid w:val="00811D6C"/>
    <w:rsid w:val="00816ADC"/>
    <w:rsid w:val="00835201"/>
    <w:rsid w:val="008A38F4"/>
    <w:rsid w:val="008E7420"/>
    <w:rsid w:val="00914834"/>
    <w:rsid w:val="00964C3B"/>
    <w:rsid w:val="009655DF"/>
    <w:rsid w:val="0097464D"/>
    <w:rsid w:val="009821B4"/>
    <w:rsid w:val="00987E7E"/>
    <w:rsid w:val="009E6407"/>
    <w:rsid w:val="009F2DC3"/>
    <w:rsid w:val="00A10AD3"/>
    <w:rsid w:val="00A17B4E"/>
    <w:rsid w:val="00A65FF0"/>
    <w:rsid w:val="00AA379A"/>
    <w:rsid w:val="00AA4995"/>
    <w:rsid w:val="00AA749A"/>
    <w:rsid w:val="00AB1CAF"/>
    <w:rsid w:val="00AC1F3E"/>
    <w:rsid w:val="00AC3573"/>
    <w:rsid w:val="00AD25B3"/>
    <w:rsid w:val="00AD42B5"/>
    <w:rsid w:val="00AE3367"/>
    <w:rsid w:val="00AF178B"/>
    <w:rsid w:val="00AF71E3"/>
    <w:rsid w:val="00B033AF"/>
    <w:rsid w:val="00B06307"/>
    <w:rsid w:val="00B075CC"/>
    <w:rsid w:val="00B13179"/>
    <w:rsid w:val="00B466DA"/>
    <w:rsid w:val="00B676C5"/>
    <w:rsid w:val="00B678B0"/>
    <w:rsid w:val="00B74B42"/>
    <w:rsid w:val="00B85413"/>
    <w:rsid w:val="00B92C50"/>
    <w:rsid w:val="00B96F26"/>
    <w:rsid w:val="00BB4E0C"/>
    <w:rsid w:val="00BB6B84"/>
    <w:rsid w:val="00BC37D9"/>
    <w:rsid w:val="00BC44F4"/>
    <w:rsid w:val="00BD6E0A"/>
    <w:rsid w:val="00BF5F5A"/>
    <w:rsid w:val="00C02074"/>
    <w:rsid w:val="00C20097"/>
    <w:rsid w:val="00C27EC8"/>
    <w:rsid w:val="00C44283"/>
    <w:rsid w:val="00C5535E"/>
    <w:rsid w:val="00C57EE7"/>
    <w:rsid w:val="00C73224"/>
    <w:rsid w:val="00C86340"/>
    <w:rsid w:val="00CE3F9D"/>
    <w:rsid w:val="00CF10B9"/>
    <w:rsid w:val="00D0468C"/>
    <w:rsid w:val="00D13862"/>
    <w:rsid w:val="00D13D30"/>
    <w:rsid w:val="00D17946"/>
    <w:rsid w:val="00D45C41"/>
    <w:rsid w:val="00D7109F"/>
    <w:rsid w:val="00D96971"/>
    <w:rsid w:val="00DA2A79"/>
    <w:rsid w:val="00DC44FE"/>
    <w:rsid w:val="00DD5644"/>
    <w:rsid w:val="00DD57B0"/>
    <w:rsid w:val="00DD6EA8"/>
    <w:rsid w:val="00E006B0"/>
    <w:rsid w:val="00E15E57"/>
    <w:rsid w:val="00E231C3"/>
    <w:rsid w:val="00E33D9C"/>
    <w:rsid w:val="00E51587"/>
    <w:rsid w:val="00E5675D"/>
    <w:rsid w:val="00E604ED"/>
    <w:rsid w:val="00EC0622"/>
    <w:rsid w:val="00EF127B"/>
    <w:rsid w:val="00F167C5"/>
    <w:rsid w:val="00F2329A"/>
    <w:rsid w:val="00F47ED6"/>
    <w:rsid w:val="00F57127"/>
    <w:rsid w:val="00F615FF"/>
    <w:rsid w:val="00FA69C3"/>
    <w:rsid w:val="00FB5A3C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606B"/>
  <w15:docId w15:val="{3A30FFD5-27C6-41F8-9CD7-2DF678DA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4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3434">
                      <w:marLeft w:val="-5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2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3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07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1F1F1F"/>
                                            <w:left w:val="single" w:sz="12" w:space="0" w:color="1F1F1F"/>
                                            <w:bottom w:val="single" w:sz="12" w:space="0" w:color="1F1F1F"/>
                                            <w:right w:val="single" w:sz="12" w:space="28" w:color="1F1F1F"/>
                                          </w:divBdr>
                                          <w:divsChild>
                                            <w:div w:id="160530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0009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46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willis@uwsp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Number xmlns="409cf07c-705a-4568-bc2e-e1a7cd36a2d3">176</Number>
    <Section xmlns="409cf07c-705a-4568-bc2e-e1a7cd36a2d3">1</Section>
    <Calendar_x0020_Year xmlns="409cf07c-705a-4568-bc2e-e1a7cd36a2d3">2019</Calendar_x0020_Year>
    <Course_x0020_Name xmlns="409cf07c-705a-4568-bc2e-e1a7cd36a2d3">United States to 1877</Course_x0020_Name>
    <Instructor xmlns="409cf07c-705a-4568-bc2e-e1a7cd36a2d3">Lee Willis</Instructor>
    <Pre xmlns="409cf07c-705a-4568-bc2e-e1a7cd36a2d3">50</Pre>
    <Campus xmlns="409cf07c-705a-4568-bc2e-e1a7cd36a2d3">
      <Value>Online</Value>
    </Campus>
  </documentManagement>
</p:properties>
</file>

<file path=customXml/itemProps1.xml><?xml version="1.0" encoding="utf-8"?>
<ds:datastoreItem xmlns:ds="http://schemas.openxmlformats.org/officeDocument/2006/customXml" ds:itemID="{9E5B7523-D68B-4931-8DED-791ABFA70AE8}"/>
</file>

<file path=customXml/itemProps2.xml><?xml version="1.0" encoding="utf-8"?>
<ds:datastoreItem xmlns:ds="http://schemas.openxmlformats.org/officeDocument/2006/customXml" ds:itemID="{CB2681D6-06E7-4BEA-A0F7-1330A284629B}"/>
</file>

<file path=customXml/itemProps3.xml><?xml version="1.0" encoding="utf-8"?>
<ds:datastoreItem xmlns:ds="http://schemas.openxmlformats.org/officeDocument/2006/customXml" ds:itemID="{143BFA9E-7640-4223-96B5-CA995DD27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Lee</dc:creator>
  <cp:lastModifiedBy>Swinford, Janis</cp:lastModifiedBy>
  <cp:revision>2</cp:revision>
  <cp:lastPrinted>2019-01-23T19:09:00Z</cp:lastPrinted>
  <dcterms:created xsi:type="dcterms:W3CDTF">2019-01-23T19:09:00Z</dcterms:created>
  <dcterms:modified xsi:type="dcterms:W3CDTF">2019-01-23T19:09:00Z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